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EF5" w:rsidRDefault="000B1EF5" w:rsidP="000B1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bCs/>
          <w:sz w:val="24"/>
          <w:szCs w:val="24"/>
        </w:rPr>
      </w:pPr>
      <w:r>
        <w:rPr>
          <w:rFonts w:ascii="Arial" w:hAnsi="Arial" w:cs="Arial"/>
          <w:b/>
          <w:sz w:val="24"/>
          <w:szCs w:val="24"/>
        </w:rPr>
        <w:t xml:space="preserve">7.     </w:t>
      </w:r>
      <w:r w:rsidRPr="00D031F5">
        <w:rPr>
          <w:rFonts w:ascii="Arial" w:hAnsi="Arial" w:cs="Arial"/>
          <w:b/>
          <w:sz w:val="24"/>
          <w:szCs w:val="24"/>
        </w:rPr>
        <w:t>ΠΑΡΑΡΤΗΜΑ Β΄</w:t>
      </w:r>
      <w:r>
        <w:rPr>
          <w:rFonts w:ascii="Arial" w:hAnsi="Arial" w:cs="Arial"/>
          <w:b/>
          <w:sz w:val="24"/>
          <w:szCs w:val="24"/>
        </w:rPr>
        <w:t xml:space="preserve"> </w:t>
      </w:r>
    </w:p>
    <w:p w:rsidR="000B1EF5" w:rsidRPr="00BD66C6" w:rsidRDefault="000B1EF5" w:rsidP="000B1EF5">
      <w:pPr>
        <w:keepNext/>
        <w:keepLines/>
        <w:spacing w:after="281" w:line="280" w:lineRule="exact"/>
        <w:ind w:left="1080" w:right="1551"/>
        <w:jc w:val="center"/>
        <w:rPr>
          <w:rFonts w:ascii="Arial" w:hAnsi="Arial" w:cs="Arial"/>
          <w:b/>
          <w:sz w:val="24"/>
          <w:szCs w:val="24"/>
        </w:rPr>
      </w:pPr>
      <w:r w:rsidRPr="00BD66C6">
        <w:rPr>
          <w:rFonts w:ascii="Arial" w:hAnsi="Arial" w:cs="Arial"/>
          <w:b/>
          <w:sz w:val="24"/>
          <w:szCs w:val="24"/>
        </w:rPr>
        <w:t>ΠΟΙΟΤΗΤΑ ΚΑΙ ΧΑΡΑΚΤΗΡΙΣΤΙΚΕΣ ΙΔΙΟΤΗΤΕΣ</w:t>
      </w:r>
    </w:p>
    <w:p w:rsidR="000B1EF5" w:rsidRPr="00BD66C6" w:rsidRDefault="000B1EF5" w:rsidP="000B1EF5">
      <w:pPr>
        <w:pStyle w:val="421"/>
        <w:keepNext/>
        <w:keepLines/>
        <w:shd w:val="clear" w:color="auto" w:fill="auto"/>
        <w:spacing w:after="147" w:line="220" w:lineRule="exact"/>
        <w:ind w:left="2400" w:right="1551"/>
        <w:rPr>
          <w:rFonts w:ascii="Arial" w:hAnsi="Arial" w:cs="Arial"/>
          <w:sz w:val="24"/>
          <w:szCs w:val="24"/>
        </w:rPr>
      </w:pPr>
      <w:r w:rsidRPr="00BD66C6">
        <w:rPr>
          <w:rFonts w:ascii="Arial" w:hAnsi="Arial" w:cs="Arial"/>
          <w:sz w:val="24"/>
          <w:szCs w:val="24"/>
        </w:rPr>
        <w:t>ΚΑΤΕΨΥΓΜΕΝΩΝ ΑΛΙΕΥΜΑΤΩΝ</w:t>
      </w:r>
    </w:p>
    <w:p w:rsidR="000B1EF5" w:rsidRPr="00BD66C6" w:rsidRDefault="000B1EF5" w:rsidP="000B1EF5">
      <w:pPr>
        <w:spacing w:after="379" w:line="432" w:lineRule="exact"/>
        <w:ind w:right="-114" w:firstLine="180"/>
        <w:jc w:val="both"/>
        <w:rPr>
          <w:rFonts w:ascii="Arial" w:hAnsi="Arial" w:cs="Arial"/>
          <w:sz w:val="24"/>
          <w:szCs w:val="24"/>
        </w:rPr>
      </w:pPr>
      <w:r w:rsidRPr="00BD66C6">
        <w:rPr>
          <w:rFonts w:ascii="Arial" w:hAnsi="Arial" w:cs="Arial"/>
          <w:sz w:val="24"/>
          <w:szCs w:val="24"/>
        </w:rPr>
        <w:t xml:space="preserve">Τα χορηγούμενα είδη να είναι Α' ποιότητας κατεψυγμένα κατά μονάδα </w:t>
      </w:r>
      <w:r w:rsidRPr="00BD66C6">
        <w:rPr>
          <w:rFonts w:ascii="Arial" w:hAnsi="Arial" w:cs="Arial"/>
          <w:sz w:val="24"/>
          <w:szCs w:val="24"/>
          <w:lang w:eastAsia="en-US" w:bidi="en-US"/>
        </w:rPr>
        <w:t>(</w:t>
      </w:r>
      <w:r w:rsidRPr="00BD66C6">
        <w:rPr>
          <w:rFonts w:ascii="Arial" w:hAnsi="Arial" w:cs="Arial"/>
          <w:sz w:val="24"/>
          <w:szCs w:val="24"/>
          <w:lang w:val="en-US" w:eastAsia="en-US" w:bidi="en-US"/>
        </w:rPr>
        <w:t>IQF</w:t>
      </w:r>
      <w:r w:rsidRPr="00BD66C6">
        <w:rPr>
          <w:rFonts w:ascii="Arial" w:hAnsi="Arial" w:cs="Arial"/>
          <w:sz w:val="24"/>
          <w:szCs w:val="24"/>
          <w:lang w:eastAsia="en-US" w:bidi="en-US"/>
        </w:rPr>
        <w:t xml:space="preserve">) </w:t>
      </w:r>
      <w:r w:rsidRPr="00BD66C6">
        <w:rPr>
          <w:rFonts w:ascii="Arial" w:hAnsi="Arial" w:cs="Arial"/>
          <w:sz w:val="24"/>
          <w:szCs w:val="24"/>
        </w:rPr>
        <w:t xml:space="preserve">και να πληρούν τους όρους του ΚΩΔΙΚΑ ΤΡΟΦΙΜΩΝ ΚΑΙ ΠΟΤΩΝ ΚΑΙ ΑΝΤΙΚΕΙΜΕΝΩΝ ΚΟΙΝΗΣ ΧΡΗΣΗΣ (Άρθρα 92, 93). Τα κατεψυγμένα προϊόντα θα είναι τυποποιημένα ομοιόμορφα κατά μέγεθος, ανάλογα με το ζητούμενο είδος, το δε βάρος τους δεν θα είναι μικρότερο των 240 </w:t>
      </w:r>
      <w:r w:rsidRPr="00BD66C6">
        <w:rPr>
          <w:rFonts w:ascii="Arial" w:hAnsi="Arial" w:cs="Arial"/>
          <w:sz w:val="24"/>
          <w:szCs w:val="24"/>
          <w:lang w:val="en-US" w:eastAsia="en-US" w:bidi="en-US"/>
        </w:rPr>
        <w:t>gr</w:t>
      </w:r>
      <w:r w:rsidRPr="00BD66C6">
        <w:rPr>
          <w:rFonts w:ascii="Arial" w:hAnsi="Arial" w:cs="Arial"/>
          <w:sz w:val="24"/>
          <w:szCs w:val="24"/>
          <w:lang w:eastAsia="en-US" w:bidi="en-US"/>
        </w:rPr>
        <w:t xml:space="preserve"> </w:t>
      </w:r>
      <w:r w:rsidRPr="00BD66C6">
        <w:rPr>
          <w:rFonts w:ascii="Arial" w:hAnsi="Arial" w:cs="Arial"/>
          <w:sz w:val="24"/>
          <w:szCs w:val="24"/>
        </w:rPr>
        <w:t xml:space="preserve">και μεγαλύτερο των 300 </w:t>
      </w:r>
      <w:r w:rsidRPr="00BD66C6">
        <w:rPr>
          <w:rFonts w:ascii="Arial" w:hAnsi="Arial" w:cs="Arial"/>
          <w:sz w:val="24"/>
          <w:szCs w:val="24"/>
          <w:lang w:val="en-US" w:eastAsia="en-US" w:bidi="en-US"/>
        </w:rPr>
        <w:t>gr</w:t>
      </w:r>
      <w:r w:rsidRPr="00BD66C6">
        <w:rPr>
          <w:rFonts w:ascii="Arial" w:hAnsi="Arial" w:cs="Arial"/>
          <w:sz w:val="24"/>
          <w:szCs w:val="24"/>
          <w:lang w:eastAsia="en-US" w:bidi="en-US"/>
        </w:rPr>
        <w:t xml:space="preserve">. </w:t>
      </w:r>
      <w:r w:rsidRPr="00BD66C6">
        <w:rPr>
          <w:rFonts w:ascii="Arial" w:hAnsi="Arial" w:cs="Arial"/>
          <w:sz w:val="24"/>
          <w:szCs w:val="24"/>
        </w:rPr>
        <w:t xml:space="preserve">Τα τεμαχισμένα ψάρια (φέτα) θα παραδίδονται με δέρμα, ώστε να γίνεται εύκολα η ταυτοποίηση του είδους, το δε βάρος της εκάστοτε φέτας να είναι 240 </w:t>
      </w:r>
      <w:r w:rsidRPr="00BD66C6">
        <w:rPr>
          <w:rFonts w:ascii="Arial" w:hAnsi="Arial" w:cs="Arial"/>
          <w:sz w:val="24"/>
          <w:szCs w:val="24"/>
          <w:lang w:val="en-US" w:eastAsia="en-US" w:bidi="en-US"/>
        </w:rPr>
        <w:t>gr</w:t>
      </w:r>
      <w:r w:rsidRPr="00BD66C6">
        <w:rPr>
          <w:rFonts w:ascii="Arial" w:hAnsi="Arial" w:cs="Arial"/>
          <w:sz w:val="24"/>
          <w:szCs w:val="24"/>
        </w:rPr>
        <w:t xml:space="preserve">- 260 </w:t>
      </w:r>
      <w:r w:rsidRPr="00BD66C6">
        <w:rPr>
          <w:rFonts w:ascii="Arial" w:hAnsi="Arial" w:cs="Arial"/>
          <w:sz w:val="24"/>
          <w:szCs w:val="24"/>
          <w:lang w:val="en-US" w:eastAsia="en-US" w:bidi="en-US"/>
        </w:rPr>
        <w:t>gr</w:t>
      </w:r>
      <w:r w:rsidRPr="00BD66C6">
        <w:rPr>
          <w:rFonts w:ascii="Arial" w:hAnsi="Arial" w:cs="Arial"/>
          <w:sz w:val="24"/>
          <w:szCs w:val="24"/>
          <w:lang w:eastAsia="en-US" w:bidi="en-US"/>
        </w:rPr>
        <w:t xml:space="preserve"> </w:t>
      </w:r>
      <w:r w:rsidRPr="00BD66C6">
        <w:rPr>
          <w:rFonts w:ascii="Arial" w:hAnsi="Arial" w:cs="Arial"/>
          <w:sz w:val="24"/>
          <w:szCs w:val="24"/>
        </w:rPr>
        <w:t>περίπου.</w:t>
      </w:r>
    </w:p>
    <w:p w:rsidR="000B1EF5" w:rsidRPr="00BD66C6" w:rsidRDefault="000B1EF5" w:rsidP="000B1EF5">
      <w:pPr>
        <w:pStyle w:val="421"/>
        <w:keepNext/>
        <w:keepLines/>
        <w:shd w:val="clear" w:color="auto" w:fill="auto"/>
        <w:spacing w:after="342" w:line="409" w:lineRule="exact"/>
        <w:ind w:right="-823" w:firstLine="180"/>
        <w:rPr>
          <w:rFonts w:ascii="Arial" w:hAnsi="Arial" w:cs="Arial"/>
          <w:sz w:val="24"/>
          <w:szCs w:val="24"/>
        </w:rPr>
      </w:pPr>
      <w:r w:rsidRPr="00BD66C6">
        <w:rPr>
          <w:rFonts w:ascii="Arial" w:hAnsi="Arial" w:cs="Arial"/>
          <w:sz w:val="24"/>
          <w:szCs w:val="24"/>
        </w:rPr>
        <w:t>Προϊόντα πέραν των παραπάνω οριζομένων βαρών δεν θα γίνονται αποδεκτά.</w:t>
      </w:r>
    </w:p>
    <w:p w:rsidR="000B1EF5" w:rsidRPr="00BD66C6" w:rsidRDefault="000B1EF5" w:rsidP="000B1EF5">
      <w:pPr>
        <w:widowControl w:val="0"/>
        <w:numPr>
          <w:ilvl w:val="0"/>
          <w:numId w:val="3"/>
        </w:numPr>
        <w:tabs>
          <w:tab w:val="left" w:pos="1088"/>
        </w:tabs>
        <w:spacing w:after="0" w:line="432" w:lineRule="exact"/>
        <w:ind w:right="-823" w:hanging="340"/>
        <w:jc w:val="both"/>
        <w:rPr>
          <w:rFonts w:ascii="Arial" w:hAnsi="Arial" w:cs="Arial"/>
          <w:sz w:val="24"/>
          <w:szCs w:val="24"/>
        </w:rPr>
      </w:pPr>
      <w:r w:rsidRPr="00BD66C6">
        <w:rPr>
          <w:rFonts w:ascii="Arial" w:hAnsi="Arial" w:cs="Arial"/>
          <w:sz w:val="24"/>
          <w:szCs w:val="24"/>
        </w:rPr>
        <w:t>Να έχουν αμέμπτους οργανοληπτικούς χαρακτήρες, χωρίς υπολείμματα αίματος και σπλάχνων.</w:t>
      </w:r>
    </w:p>
    <w:p w:rsidR="000B1EF5" w:rsidRPr="00BD66C6" w:rsidRDefault="000B1EF5" w:rsidP="000B1EF5">
      <w:pPr>
        <w:widowControl w:val="0"/>
        <w:numPr>
          <w:ilvl w:val="0"/>
          <w:numId w:val="3"/>
        </w:numPr>
        <w:tabs>
          <w:tab w:val="left" w:pos="1088"/>
        </w:tabs>
        <w:spacing w:after="0" w:line="432" w:lineRule="exact"/>
        <w:ind w:right="-823" w:hanging="340"/>
        <w:jc w:val="both"/>
        <w:rPr>
          <w:rFonts w:ascii="Arial" w:hAnsi="Arial" w:cs="Arial"/>
          <w:sz w:val="24"/>
          <w:szCs w:val="24"/>
        </w:rPr>
      </w:pPr>
      <w:r w:rsidRPr="00BD66C6">
        <w:rPr>
          <w:rFonts w:ascii="Arial" w:hAnsi="Arial" w:cs="Arial"/>
          <w:sz w:val="24"/>
          <w:szCs w:val="24"/>
        </w:rPr>
        <w:t>Να μη περιέχουν προσθήκη οργανικής ή ανόργανης ουσίας.</w:t>
      </w:r>
    </w:p>
    <w:p w:rsidR="000B1EF5" w:rsidRPr="00BD66C6" w:rsidRDefault="000B1EF5" w:rsidP="000B1EF5">
      <w:pPr>
        <w:widowControl w:val="0"/>
        <w:numPr>
          <w:ilvl w:val="0"/>
          <w:numId w:val="3"/>
        </w:numPr>
        <w:tabs>
          <w:tab w:val="left" w:pos="1088"/>
        </w:tabs>
        <w:spacing w:after="0" w:line="432" w:lineRule="exact"/>
        <w:ind w:right="-823" w:hanging="340"/>
        <w:jc w:val="both"/>
        <w:rPr>
          <w:rFonts w:ascii="Arial" w:hAnsi="Arial" w:cs="Arial"/>
          <w:sz w:val="24"/>
          <w:szCs w:val="24"/>
        </w:rPr>
      </w:pPr>
      <w:r w:rsidRPr="00BD66C6">
        <w:rPr>
          <w:rFonts w:ascii="Arial" w:hAnsi="Arial" w:cs="Arial"/>
          <w:sz w:val="24"/>
          <w:szCs w:val="24"/>
        </w:rPr>
        <w:t>Να μην παρουσιάζουν αλλοιώσεις που τα καθιστούν ακατάλληλα η επικίνδυνα για κατανάλωση.</w:t>
      </w:r>
    </w:p>
    <w:p w:rsidR="000B1EF5" w:rsidRPr="00BD66C6" w:rsidRDefault="000B1EF5" w:rsidP="000B1EF5">
      <w:pPr>
        <w:widowControl w:val="0"/>
        <w:numPr>
          <w:ilvl w:val="0"/>
          <w:numId w:val="3"/>
        </w:numPr>
        <w:tabs>
          <w:tab w:val="left" w:pos="1088"/>
        </w:tabs>
        <w:spacing w:after="0" w:line="432" w:lineRule="exact"/>
        <w:ind w:right="-823" w:hanging="340"/>
        <w:jc w:val="both"/>
        <w:rPr>
          <w:rFonts w:ascii="Arial" w:hAnsi="Arial" w:cs="Arial"/>
          <w:sz w:val="24"/>
          <w:szCs w:val="24"/>
        </w:rPr>
      </w:pPr>
      <w:r w:rsidRPr="00BD66C6">
        <w:rPr>
          <w:rFonts w:ascii="Arial" w:hAnsi="Arial" w:cs="Arial"/>
          <w:sz w:val="24"/>
          <w:szCs w:val="24"/>
        </w:rPr>
        <w:t>Να έχουν υποστεί βαθιά κατάψυξη, σύμφωνα με τις κείμενες διατάξεις και δεν έχουν υποστεί επανακατάψυξη.</w:t>
      </w:r>
    </w:p>
    <w:p w:rsidR="000B1EF5" w:rsidRPr="00BD66C6" w:rsidRDefault="000B1EF5" w:rsidP="000B1EF5">
      <w:pPr>
        <w:widowControl w:val="0"/>
        <w:numPr>
          <w:ilvl w:val="0"/>
          <w:numId w:val="3"/>
        </w:numPr>
        <w:tabs>
          <w:tab w:val="left" w:pos="1088"/>
        </w:tabs>
        <w:spacing w:after="0" w:line="432" w:lineRule="exact"/>
        <w:ind w:right="-823" w:hanging="340"/>
        <w:jc w:val="both"/>
        <w:rPr>
          <w:rFonts w:ascii="Arial" w:hAnsi="Arial" w:cs="Arial"/>
          <w:sz w:val="24"/>
          <w:szCs w:val="24"/>
        </w:rPr>
      </w:pPr>
      <w:r w:rsidRPr="00BD66C6">
        <w:rPr>
          <w:rFonts w:ascii="Arial" w:hAnsi="Arial" w:cs="Arial"/>
          <w:sz w:val="24"/>
          <w:szCs w:val="24"/>
        </w:rPr>
        <w:t>Να εμφανίζουν μετά την απόψυξη τους οργανοληπτικούς χαρακτήρες των νωπών.</w:t>
      </w:r>
    </w:p>
    <w:p w:rsidR="000B1EF5" w:rsidRPr="00BD66C6" w:rsidRDefault="000B1EF5" w:rsidP="000B1EF5">
      <w:pPr>
        <w:widowControl w:val="0"/>
        <w:numPr>
          <w:ilvl w:val="0"/>
          <w:numId w:val="3"/>
        </w:numPr>
        <w:tabs>
          <w:tab w:val="left" w:pos="1088"/>
        </w:tabs>
        <w:spacing w:after="0" w:line="432" w:lineRule="exact"/>
        <w:ind w:right="-823" w:hanging="340"/>
        <w:jc w:val="both"/>
        <w:rPr>
          <w:rFonts w:ascii="Arial" w:hAnsi="Arial" w:cs="Arial"/>
          <w:sz w:val="24"/>
          <w:szCs w:val="24"/>
        </w:rPr>
      </w:pPr>
      <w:r w:rsidRPr="00BD66C6">
        <w:rPr>
          <w:rFonts w:ascii="Arial" w:hAnsi="Arial" w:cs="Arial"/>
          <w:sz w:val="24"/>
          <w:szCs w:val="24"/>
        </w:rPr>
        <w:t>Να πληρούν τους όρους και τις προδιαγραφές του</w:t>
      </w:r>
      <w:r w:rsidRPr="00BD66C6">
        <w:rPr>
          <w:rFonts w:ascii="Arial" w:hAnsi="Arial" w:cs="Arial"/>
          <w:b/>
          <w:sz w:val="24"/>
          <w:szCs w:val="24"/>
        </w:rPr>
        <w:t xml:space="preserve"> </w:t>
      </w:r>
      <w:r w:rsidRPr="00BD66C6">
        <w:rPr>
          <w:rStyle w:val="211"/>
          <w:rFonts w:ascii="Arial" w:hAnsi="Arial" w:cs="Arial"/>
        </w:rPr>
        <w:t xml:space="preserve">Κ.Τ.&amp; Π. </w:t>
      </w:r>
      <w:r w:rsidRPr="00BD66C6">
        <w:rPr>
          <w:rFonts w:ascii="Arial" w:hAnsi="Arial" w:cs="Arial"/>
          <w:sz w:val="24"/>
          <w:szCs w:val="24"/>
        </w:rPr>
        <w:t>και τις εκάστοτε ισχύουσες υγειονομικές και κοινοτικές οδηγίες περί εμπορίας κατεψυγμένων αλιευμάτων, Π.Δ.786/1978 Π.Δ.290/92 Π.Δ.42/94 περί υγειονομικών όρων παραγωγής και διάθεσης μαλακίων κ</w:t>
      </w:r>
      <w:r>
        <w:rPr>
          <w:rFonts w:ascii="Arial" w:hAnsi="Arial" w:cs="Arial"/>
          <w:sz w:val="24"/>
          <w:szCs w:val="24"/>
        </w:rPr>
        <w:t>αι αλιευμάτων.</w:t>
      </w:r>
    </w:p>
    <w:p w:rsidR="000B1EF5" w:rsidRPr="00BD66C6" w:rsidRDefault="000B1EF5" w:rsidP="000B1EF5">
      <w:pPr>
        <w:widowControl w:val="0"/>
        <w:numPr>
          <w:ilvl w:val="0"/>
          <w:numId w:val="3"/>
        </w:numPr>
        <w:tabs>
          <w:tab w:val="left" w:pos="1024"/>
        </w:tabs>
        <w:spacing w:after="0" w:line="432" w:lineRule="exact"/>
        <w:ind w:right="-823" w:hanging="360"/>
        <w:jc w:val="both"/>
        <w:rPr>
          <w:rFonts w:ascii="Arial" w:hAnsi="Arial" w:cs="Arial"/>
          <w:sz w:val="24"/>
          <w:szCs w:val="24"/>
        </w:rPr>
      </w:pPr>
      <w:r w:rsidRPr="00BD66C6">
        <w:rPr>
          <w:rFonts w:ascii="Arial" w:hAnsi="Arial" w:cs="Arial"/>
          <w:sz w:val="24"/>
          <w:szCs w:val="24"/>
        </w:rPr>
        <w:t xml:space="preserve">Η αποθήκευση και η μεταφορά να πραγματοποιείται σύμφωνα με τα προβλεπόμενα από τον </w:t>
      </w:r>
      <w:r w:rsidRPr="00BD66C6">
        <w:rPr>
          <w:rStyle w:val="212"/>
        </w:rPr>
        <w:t xml:space="preserve">Κ.Τ.&amp;Π. </w:t>
      </w:r>
      <w:r w:rsidRPr="00BD66C6">
        <w:rPr>
          <w:rFonts w:ascii="Arial" w:hAnsi="Arial" w:cs="Arial"/>
          <w:sz w:val="24"/>
          <w:szCs w:val="24"/>
        </w:rPr>
        <w:t>άρθρα 61, 62, 62</w:t>
      </w:r>
      <w:r w:rsidRPr="00BD66C6">
        <w:rPr>
          <w:rFonts w:ascii="Arial" w:hAnsi="Arial" w:cs="Arial"/>
          <w:sz w:val="24"/>
          <w:szCs w:val="24"/>
          <w:vertAlign w:val="superscript"/>
        </w:rPr>
        <w:t>α</w:t>
      </w:r>
      <w:r w:rsidRPr="00BD66C6">
        <w:rPr>
          <w:rFonts w:ascii="Arial" w:hAnsi="Arial" w:cs="Arial"/>
          <w:sz w:val="24"/>
          <w:szCs w:val="24"/>
        </w:rPr>
        <w:t xml:space="preserve">, 92 &amp; 93 και τον οδηγό Υγιεινής του Ε.Φ.Ε.Τ. </w:t>
      </w:r>
      <w:r w:rsidRPr="00BD66C6">
        <w:rPr>
          <w:rStyle w:val="212"/>
        </w:rPr>
        <w:t>Ν° 9.</w:t>
      </w:r>
    </w:p>
    <w:p w:rsidR="000B1EF5" w:rsidRPr="00BD66C6" w:rsidRDefault="000B1EF5" w:rsidP="000B1EF5">
      <w:pPr>
        <w:widowControl w:val="0"/>
        <w:numPr>
          <w:ilvl w:val="0"/>
          <w:numId w:val="3"/>
        </w:numPr>
        <w:tabs>
          <w:tab w:val="left" w:pos="1024"/>
        </w:tabs>
        <w:spacing w:after="0" w:line="432" w:lineRule="exact"/>
        <w:ind w:right="-823" w:hanging="360"/>
        <w:jc w:val="both"/>
        <w:rPr>
          <w:rFonts w:ascii="Arial" w:hAnsi="Arial" w:cs="Arial"/>
          <w:sz w:val="24"/>
          <w:szCs w:val="24"/>
        </w:rPr>
      </w:pPr>
      <w:r w:rsidRPr="00BD66C6">
        <w:rPr>
          <w:rFonts w:ascii="Arial" w:hAnsi="Arial" w:cs="Arial"/>
          <w:sz w:val="24"/>
          <w:szCs w:val="24"/>
        </w:rPr>
        <w:t xml:space="preserve">Η συσκευασία να είναι σύμφωνα με τα προβλεπόμενα από τον </w:t>
      </w:r>
      <w:r w:rsidRPr="00BD66C6">
        <w:rPr>
          <w:rStyle w:val="212"/>
        </w:rPr>
        <w:t xml:space="preserve">Κ.Τ.&amp; Π. </w:t>
      </w:r>
      <w:r w:rsidRPr="00BD66C6">
        <w:rPr>
          <w:rFonts w:ascii="Arial" w:hAnsi="Arial" w:cs="Arial"/>
          <w:sz w:val="24"/>
          <w:szCs w:val="24"/>
        </w:rPr>
        <w:t>άρθρα 9, 11 &amp; 62</w:t>
      </w:r>
      <w:r w:rsidRPr="00BD66C6">
        <w:rPr>
          <w:rFonts w:ascii="Arial" w:hAnsi="Arial" w:cs="Arial"/>
          <w:sz w:val="24"/>
          <w:szCs w:val="24"/>
          <w:vertAlign w:val="superscript"/>
        </w:rPr>
        <w:t>α</w:t>
      </w:r>
      <w:r w:rsidRPr="00BD66C6">
        <w:rPr>
          <w:rFonts w:ascii="Arial" w:hAnsi="Arial" w:cs="Arial"/>
          <w:sz w:val="24"/>
          <w:szCs w:val="24"/>
        </w:rPr>
        <w:t xml:space="preserve"> και τις εκάστοτε ισχύουσες Διατάξεις.</w:t>
      </w:r>
    </w:p>
    <w:p w:rsidR="000B1EF5" w:rsidRPr="00BD66C6" w:rsidRDefault="000B1EF5" w:rsidP="000B1EF5">
      <w:pPr>
        <w:spacing w:line="432" w:lineRule="exact"/>
        <w:ind w:right="-398"/>
        <w:jc w:val="both"/>
        <w:rPr>
          <w:rFonts w:ascii="Arial" w:hAnsi="Arial" w:cs="Arial"/>
          <w:sz w:val="24"/>
          <w:szCs w:val="24"/>
        </w:rPr>
      </w:pPr>
      <w:r w:rsidRPr="00BD66C6">
        <w:rPr>
          <w:rFonts w:ascii="Arial" w:hAnsi="Arial" w:cs="Arial"/>
          <w:sz w:val="24"/>
          <w:szCs w:val="24"/>
        </w:rPr>
        <w:lastRenderedPageBreak/>
        <w:t xml:space="preserve">Τα είδη θα παραδίδονται συσκευασμένα σε πρώτη (Α) συσκευασία, σε πλαστικό φύλλο, κατάλληλη για τρόφιμα, σύμφωνα με τα άρθ. 26, 26α &amp; 27 του </w:t>
      </w:r>
      <w:r w:rsidRPr="00BD66C6">
        <w:rPr>
          <w:rStyle w:val="212"/>
        </w:rPr>
        <w:t xml:space="preserve">Κ.Τ.&amp; Π. </w:t>
      </w:r>
      <w:r w:rsidRPr="00BD66C6">
        <w:rPr>
          <w:rFonts w:ascii="Arial" w:hAnsi="Arial" w:cs="Arial"/>
          <w:sz w:val="24"/>
          <w:szCs w:val="24"/>
        </w:rPr>
        <w:t>και εντός χαρτοκιβωτίου (Β) συσκευασία (εξωτερική συσκευασία) επιμελώς συσκευασμένα και πολύ καλά κλεισμένα. Οι εξωτερικές συσκευασίες πρέπει να φέρουν ταινίας ασφαλείας που θα καταστρέφεται με την αποσφράγισή τους κατά την παράδοσή τους. Στη συσκευασία θα πρέπει να υπάρχουν, σε εμφανές και καλά τοποθετημένο σημείο, με ευκρινή και ανεξίτηλα γράμματα στην Ελληνική Γλώσσα, οι εξής ενδείξεις:</w:t>
      </w:r>
    </w:p>
    <w:p w:rsidR="000B1EF5" w:rsidRPr="00BD66C6" w:rsidRDefault="000B1EF5" w:rsidP="000B1EF5">
      <w:pPr>
        <w:tabs>
          <w:tab w:val="left" w:pos="1024"/>
          <w:tab w:val="right" w:pos="3552"/>
          <w:tab w:val="left" w:pos="3714"/>
          <w:tab w:val="left" w:pos="7129"/>
          <w:tab w:val="right" w:pos="9278"/>
        </w:tabs>
        <w:spacing w:line="432" w:lineRule="exact"/>
        <w:ind w:right="-398"/>
        <w:jc w:val="both"/>
        <w:rPr>
          <w:rFonts w:ascii="Arial" w:hAnsi="Arial" w:cs="Arial"/>
          <w:sz w:val="24"/>
          <w:szCs w:val="24"/>
        </w:rPr>
      </w:pPr>
      <w:r w:rsidRPr="00BD66C6">
        <w:rPr>
          <w:rStyle w:val="212"/>
        </w:rPr>
        <w:t>Α)</w:t>
      </w:r>
      <w:r w:rsidRPr="00BD66C6">
        <w:rPr>
          <w:rStyle w:val="212"/>
        </w:rPr>
        <w:tab/>
      </w:r>
      <w:r w:rsidRPr="00BD66C6">
        <w:rPr>
          <w:rFonts w:ascii="Arial" w:hAnsi="Arial" w:cs="Arial"/>
          <w:sz w:val="24"/>
          <w:szCs w:val="24"/>
        </w:rPr>
        <w:t>Το ονοματεπώνυμο</w:t>
      </w:r>
      <w:r w:rsidRPr="00BD66C6">
        <w:rPr>
          <w:rFonts w:ascii="Arial" w:hAnsi="Arial" w:cs="Arial"/>
          <w:sz w:val="24"/>
          <w:szCs w:val="24"/>
        </w:rPr>
        <w:tab/>
        <w:t xml:space="preserve">  ή ο εμπορικός τίτλος ή η έδρα της επιχείρησης και ο αριθμός της άδειας  λειτουργίας της.</w:t>
      </w:r>
    </w:p>
    <w:p w:rsidR="000B1EF5" w:rsidRPr="00BD66C6" w:rsidRDefault="000B1EF5" w:rsidP="000B1EF5">
      <w:pPr>
        <w:spacing w:line="432" w:lineRule="exact"/>
        <w:ind w:right="-398"/>
        <w:jc w:val="both"/>
        <w:rPr>
          <w:rFonts w:ascii="Arial" w:hAnsi="Arial" w:cs="Arial"/>
          <w:sz w:val="24"/>
          <w:szCs w:val="24"/>
        </w:rPr>
      </w:pPr>
      <w:r w:rsidRPr="00BD66C6">
        <w:rPr>
          <w:rStyle w:val="212"/>
        </w:rPr>
        <w:t xml:space="preserve">Β) </w:t>
      </w:r>
      <w:r w:rsidRPr="00BD66C6">
        <w:rPr>
          <w:rFonts w:ascii="Arial" w:hAnsi="Arial" w:cs="Arial"/>
          <w:sz w:val="24"/>
          <w:szCs w:val="24"/>
        </w:rPr>
        <w:t>Το ονοματεπώνυμο ή ο τίτλος της επιχείρησης, όπου έλαβε χώρα η κατάψυξη.</w:t>
      </w:r>
    </w:p>
    <w:p w:rsidR="000B1EF5" w:rsidRPr="00BD66C6" w:rsidRDefault="000B1EF5" w:rsidP="000B1EF5">
      <w:pPr>
        <w:spacing w:line="432" w:lineRule="exact"/>
        <w:ind w:left="400" w:right="-398"/>
        <w:jc w:val="both"/>
        <w:rPr>
          <w:rFonts w:ascii="Arial" w:hAnsi="Arial" w:cs="Arial"/>
          <w:sz w:val="24"/>
          <w:szCs w:val="24"/>
        </w:rPr>
      </w:pPr>
      <w:r w:rsidRPr="00BD66C6">
        <w:rPr>
          <w:rStyle w:val="212"/>
        </w:rPr>
        <w:t xml:space="preserve">Γ) </w:t>
      </w:r>
      <w:r w:rsidRPr="00BD66C6">
        <w:rPr>
          <w:rFonts w:ascii="Arial" w:hAnsi="Arial" w:cs="Arial"/>
          <w:sz w:val="24"/>
          <w:szCs w:val="24"/>
        </w:rPr>
        <w:t>Η εμπορική ονομασία του είδους.</w:t>
      </w:r>
    </w:p>
    <w:p w:rsidR="000B1EF5" w:rsidRPr="00BD66C6" w:rsidRDefault="000B1EF5" w:rsidP="000B1EF5">
      <w:pPr>
        <w:spacing w:line="432" w:lineRule="exact"/>
        <w:ind w:left="400" w:right="-398"/>
        <w:jc w:val="both"/>
        <w:rPr>
          <w:rFonts w:ascii="Arial" w:hAnsi="Arial" w:cs="Arial"/>
          <w:sz w:val="24"/>
          <w:szCs w:val="24"/>
        </w:rPr>
      </w:pPr>
      <w:r w:rsidRPr="00BD66C6">
        <w:rPr>
          <w:rFonts w:ascii="Arial" w:hAnsi="Arial" w:cs="Arial"/>
          <w:sz w:val="24"/>
          <w:szCs w:val="24"/>
        </w:rPr>
        <w:t xml:space="preserve">Δ) Η ζώνη αλίευσης </w:t>
      </w:r>
      <w:r w:rsidRPr="00BD66C6">
        <w:rPr>
          <w:rFonts w:ascii="Arial" w:hAnsi="Arial" w:cs="Arial"/>
          <w:sz w:val="24"/>
          <w:szCs w:val="24"/>
          <w:lang w:eastAsia="en-US" w:bidi="en-US"/>
        </w:rPr>
        <w:t>(</w:t>
      </w:r>
      <w:r w:rsidRPr="00BD66C6">
        <w:rPr>
          <w:rFonts w:ascii="Arial" w:hAnsi="Arial" w:cs="Arial"/>
          <w:sz w:val="24"/>
          <w:szCs w:val="24"/>
          <w:lang w:val="en-US" w:eastAsia="en-US" w:bidi="en-US"/>
        </w:rPr>
        <w:t>FAO</w:t>
      </w:r>
      <w:r w:rsidRPr="00BD66C6">
        <w:rPr>
          <w:rFonts w:ascii="Arial" w:hAnsi="Arial" w:cs="Arial"/>
          <w:sz w:val="24"/>
          <w:szCs w:val="24"/>
          <w:lang w:eastAsia="en-US" w:bidi="en-US"/>
        </w:rPr>
        <w:t>).</w:t>
      </w:r>
    </w:p>
    <w:p w:rsidR="000B1EF5" w:rsidRPr="00BD66C6" w:rsidRDefault="000B1EF5" w:rsidP="000B1EF5">
      <w:pPr>
        <w:spacing w:line="432" w:lineRule="exact"/>
        <w:ind w:left="400" w:right="-398"/>
        <w:jc w:val="both"/>
        <w:rPr>
          <w:rFonts w:ascii="Arial" w:hAnsi="Arial" w:cs="Arial"/>
          <w:sz w:val="24"/>
          <w:szCs w:val="24"/>
        </w:rPr>
      </w:pPr>
      <w:r w:rsidRPr="00BD66C6">
        <w:rPr>
          <w:rStyle w:val="212"/>
        </w:rPr>
        <w:t xml:space="preserve">Ε) </w:t>
      </w:r>
      <w:r w:rsidRPr="00BD66C6">
        <w:rPr>
          <w:rFonts w:ascii="Arial" w:hAnsi="Arial" w:cs="Arial"/>
          <w:sz w:val="24"/>
          <w:szCs w:val="24"/>
        </w:rPr>
        <w:t>Η ημερομηνία αλιείας (ημέρα-μήνας-</w:t>
      </w:r>
      <w:r>
        <w:rPr>
          <w:rFonts w:ascii="Arial" w:hAnsi="Arial" w:cs="Arial"/>
          <w:sz w:val="24"/>
          <w:szCs w:val="24"/>
        </w:rPr>
        <w:t xml:space="preserve"> </w:t>
      </w:r>
      <w:r w:rsidRPr="00BD66C6">
        <w:rPr>
          <w:rFonts w:ascii="Arial" w:hAnsi="Arial" w:cs="Arial"/>
          <w:sz w:val="24"/>
          <w:szCs w:val="24"/>
        </w:rPr>
        <w:t>έτος).</w:t>
      </w:r>
    </w:p>
    <w:p w:rsidR="000B1EF5" w:rsidRPr="00BD66C6" w:rsidRDefault="000B1EF5" w:rsidP="000B1EF5">
      <w:pPr>
        <w:spacing w:line="432" w:lineRule="exact"/>
        <w:ind w:left="400" w:right="-398"/>
        <w:jc w:val="both"/>
        <w:rPr>
          <w:rFonts w:ascii="Arial" w:hAnsi="Arial" w:cs="Arial"/>
          <w:sz w:val="24"/>
          <w:szCs w:val="24"/>
        </w:rPr>
      </w:pPr>
      <w:r w:rsidRPr="00BD66C6">
        <w:rPr>
          <w:rStyle w:val="2122"/>
        </w:rPr>
        <w:t>Στ)</w:t>
      </w:r>
      <w:r w:rsidRPr="00BD66C6">
        <w:rPr>
          <w:rFonts w:ascii="Arial" w:hAnsi="Arial" w:cs="Arial"/>
          <w:sz w:val="24"/>
          <w:szCs w:val="24"/>
        </w:rPr>
        <w:t xml:space="preserve"> Η ημερομηνία κατάψυξης (ημέρα-μήνας-</w:t>
      </w:r>
      <w:r>
        <w:rPr>
          <w:rFonts w:ascii="Arial" w:hAnsi="Arial" w:cs="Arial"/>
          <w:sz w:val="24"/>
          <w:szCs w:val="24"/>
        </w:rPr>
        <w:t xml:space="preserve"> </w:t>
      </w:r>
      <w:r w:rsidRPr="00BD66C6">
        <w:rPr>
          <w:rFonts w:ascii="Arial" w:hAnsi="Arial" w:cs="Arial"/>
          <w:sz w:val="24"/>
          <w:szCs w:val="24"/>
        </w:rPr>
        <w:t>έτος).</w:t>
      </w:r>
    </w:p>
    <w:p w:rsidR="000B1EF5" w:rsidRPr="00BD66C6" w:rsidRDefault="000B1EF5" w:rsidP="000B1EF5">
      <w:pPr>
        <w:spacing w:line="432" w:lineRule="exact"/>
        <w:ind w:left="400" w:right="-398"/>
        <w:jc w:val="both"/>
        <w:rPr>
          <w:rFonts w:ascii="Arial" w:hAnsi="Arial" w:cs="Arial"/>
          <w:sz w:val="24"/>
          <w:szCs w:val="24"/>
        </w:rPr>
      </w:pPr>
      <w:r w:rsidRPr="00BD66C6">
        <w:rPr>
          <w:rStyle w:val="212"/>
        </w:rPr>
        <w:t xml:space="preserve">Ζ) </w:t>
      </w:r>
      <w:r w:rsidRPr="00BD66C6">
        <w:rPr>
          <w:rFonts w:ascii="Arial" w:hAnsi="Arial" w:cs="Arial"/>
          <w:sz w:val="24"/>
          <w:szCs w:val="24"/>
        </w:rPr>
        <w:t>Η ανάλωση κατά προτίμηση πριν από (ημέρα-μήνας-</w:t>
      </w:r>
      <w:r>
        <w:rPr>
          <w:rFonts w:ascii="Arial" w:hAnsi="Arial" w:cs="Arial"/>
          <w:sz w:val="24"/>
          <w:szCs w:val="24"/>
        </w:rPr>
        <w:t xml:space="preserve"> </w:t>
      </w:r>
      <w:r w:rsidRPr="00BD66C6">
        <w:rPr>
          <w:rFonts w:ascii="Arial" w:hAnsi="Arial" w:cs="Arial"/>
          <w:sz w:val="24"/>
          <w:szCs w:val="24"/>
        </w:rPr>
        <w:t>έτος).</w:t>
      </w:r>
    </w:p>
    <w:p w:rsidR="000B1EF5" w:rsidRPr="00BD66C6" w:rsidRDefault="000B1EF5" w:rsidP="000B1EF5">
      <w:pPr>
        <w:tabs>
          <w:tab w:val="left" w:pos="1024"/>
          <w:tab w:val="left" w:pos="3714"/>
          <w:tab w:val="right" w:pos="9278"/>
        </w:tabs>
        <w:spacing w:line="432" w:lineRule="exact"/>
        <w:ind w:left="400" w:right="-398"/>
        <w:jc w:val="both"/>
        <w:rPr>
          <w:rFonts w:ascii="Arial" w:hAnsi="Arial" w:cs="Arial"/>
          <w:sz w:val="24"/>
          <w:szCs w:val="24"/>
        </w:rPr>
      </w:pPr>
      <w:r w:rsidRPr="00BD66C6">
        <w:rPr>
          <w:rFonts w:ascii="Arial" w:hAnsi="Arial" w:cs="Arial"/>
          <w:sz w:val="24"/>
          <w:szCs w:val="24"/>
        </w:rPr>
        <w:t>Οι</w:t>
      </w:r>
      <w:r w:rsidRPr="00BD66C6">
        <w:rPr>
          <w:rFonts w:ascii="Arial" w:hAnsi="Arial" w:cs="Arial"/>
          <w:sz w:val="24"/>
          <w:szCs w:val="24"/>
        </w:rPr>
        <w:tab/>
        <w:t>ενδείξεις αυτές θα</w:t>
      </w:r>
      <w:r>
        <w:rPr>
          <w:rFonts w:ascii="Arial" w:hAnsi="Arial" w:cs="Arial"/>
          <w:sz w:val="24"/>
          <w:szCs w:val="24"/>
        </w:rPr>
        <w:t xml:space="preserve"> </w:t>
      </w:r>
      <w:r w:rsidRPr="00BD66C6">
        <w:rPr>
          <w:rFonts w:ascii="Arial" w:hAnsi="Arial" w:cs="Arial"/>
          <w:sz w:val="24"/>
          <w:szCs w:val="24"/>
        </w:rPr>
        <w:t>πρέπει να αναγράφονται, τόσο επί της συσκευασίας των κατεψυγμένων αλιευμάτων όσο και στο εξωτερικό του κιβωτίου, στο οποίο αυτά επανασυσκευάζονται.</w:t>
      </w:r>
    </w:p>
    <w:p w:rsidR="000B1EF5" w:rsidRPr="00BD66C6" w:rsidRDefault="000B1EF5" w:rsidP="000B1EF5">
      <w:pPr>
        <w:spacing w:line="432" w:lineRule="exact"/>
        <w:ind w:right="-398"/>
        <w:jc w:val="both"/>
        <w:rPr>
          <w:rFonts w:ascii="Arial" w:hAnsi="Arial" w:cs="Arial"/>
          <w:sz w:val="24"/>
          <w:szCs w:val="24"/>
        </w:rPr>
      </w:pPr>
      <w:r w:rsidRPr="00BD66C6">
        <w:rPr>
          <w:rFonts w:ascii="Arial" w:hAnsi="Arial" w:cs="Arial"/>
          <w:sz w:val="24"/>
          <w:szCs w:val="24"/>
        </w:rPr>
        <w:t>Τα προϊόντα αλιείας εγχώρια, κοινοτικά, τρίτης χώρας, κατά την πώλησή τους, φέρουν πληροφορίες  για την</w:t>
      </w:r>
      <w:r w:rsidRPr="00BD66C6">
        <w:rPr>
          <w:rFonts w:ascii="Arial" w:hAnsi="Arial" w:cs="Arial"/>
          <w:sz w:val="24"/>
          <w:szCs w:val="24"/>
        </w:rPr>
        <w:tab/>
        <w:t xml:space="preserve">ενημέρωση του καταναλωτή, οι οποίες αναγράφονται στην ετικέτα ή στη σήμανση του προϊόντος, με ευανάγνωστα κεφαλαία γράμματα, σύμφωνα με τις διατάξεις των Καν(ΕΚ) 104/2000 του Συμβουλίου, Καν(ΕΚ)2065/2001 της Επιτροπής, «για καθορισμό των λεπτομερειών εφαρμογής του κανονισμού (ΕΚ) αριθ. 104/2000 του Συμβουλίου, όσον αφορά την ενημέρωση του καταναλωτή στον τομέα των προϊόντων της αλιείας, όπως συμπληρώθηκαν με τις διατάξεις του Καν(ΕΚ) 1224/2009 «περί θεσπίσεως κοινοτικού συστήματος ελέγχου της τήρησης των κανόνων της κοινής </w:t>
      </w:r>
      <w:r w:rsidRPr="00BD66C6">
        <w:rPr>
          <w:rFonts w:ascii="Arial" w:hAnsi="Arial" w:cs="Arial"/>
          <w:sz w:val="24"/>
          <w:szCs w:val="24"/>
        </w:rPr>
        <w:lastRenderedPageBreak/>
        <w:t>αλιευτικής πολιτικής, τροποποιήσεως των κανονισμών ... και καταργήσεως των κανονισμών...» του Συμβουλίου και του εκτελεστικού Καν(ΕΚ)404/2011 της Επιτροπής «για τη θέσπιση λεπτομερών κανόνων σχετικά με την εφαρμογή του κανονισμού (ΕΚ) αριθ. 1224/2009 περί της θέσπισης κοινοτικού συστήματος ελέγχου για την εξασφάλιση της τήρησης των κανόνων της κοινής αλιευτικής πολιτικής».</w:t>
      </w:r>
    </w:p>
    <w:p w:rsidR="000B1EF5" w:rsidRPr="00BD66C6" w:rsidRDefault="000B1EF5" w:rsidP="000B1EF5">
      <w:pPr>
        <w:spacing w:line="432" w:lineRule="exact"/>
        <w:ind w:right="-256" w:firstLine="320"/>
        <w:jc w:val="both"/>
        <w:rPr>
          <w:rFonts w:ascii="Arial" w:hAnsi="Arial" w:cs="Arial"/>
          <w:sz w:val="24"/>
          <w:szCs w:val="24"/>
        </w:rPr>
      </w:pPr>
      <w:r w:rsidRPr="00BD66C6">
        <w:rPr>
          <w:rFonts w:ascii="Arial" w:hAnsi="Arial" w:cs="Arial"/>
          <w:sz w:val="24"/>
          <w:szCs w:val="24"/>
        </w:rPr>
        <w:t>Το ποσοστό του επίπαγου στα αποκεφαλισμένα και εκσπλαχνισμένα ψάρια δεν πρέπει να υπερβαίνει το 10% του συνολικού τους βάρους. Το ποσοστό του επίπαγου σε όλα τα κατεψυγμένα επεξεργασθέντα αλιεύματα, δηλαδή φιλέτα και φέτες ψαριών και μαλάκια καθαρισμένα και τεμαχισμένα σε φέτες ή μη, δεν πρέπει να υπερβαίνει το 15% του συνολικού τους βάρους.</w:t>
      </w:r>
    </w:p>
    <w:p w:rsidR="000B1EF5" w:rsidRPr="00BD66C6" w:rsidRDefault="000B1EF5" w:rsidP="000B1EF5">
      <w:pPr>
        <w:spacing w:line="432" w:lineRule="exact"/>
        <w:ind w:right="-256" w:firstLine="560"/>
        <w:jc w:val="both"/>
        <w:rPr>
          <w:rFonts w:ascii="Arial" w:hAnsi="Arial" w:cs="Arial"/>
          <w:sz w:val="24"/>
          <w:szCs w:val="24"/>
        </w:rPr>
      </w:pPr>
      <w:r w:rsidRPr="00BD66C6">
        <w:rPr>
          <w:rFonts w:ascii="Arial" w:hAnsi="Arial" w:cs="Arial"/>
          <w:sz w:val="24"/>
          <w:szCs w:val="24"/>
        </w:rPr>
        <w:t xml:space="preserve">Τα κατεψυγμένα προϊόντα θα τεμαχίζονται ή θα συσκευάζονται σε εργαστήρια που θα διαθέτουν εγκεκριμένο κωδικό λειτουργίας, ο οποίος και θα αναγράφεται στην συσκευασία του προϊόντος. Τα συσκευαστήρια - τεμαχιστήρια και οι αυτόνομες ψυκτικές εγκαταστάσεις πρέπει να διαθέτουν άδεια λειτουργίας και αριθμό έγκρισης σύμφωνα με τις απαιτήσεις του </w:t>
      </w:r>
      <w:r w:rsidRPr="00BD66C6">
        <w:rPr>
          <w:rStyle w:val="212"/>
        </w:rPr>
        <w:t>Π.Δ.79/2007.</w:t>
      </w:r>
    </w:p>
    <w:p w:rsidR="000B1EF5" w:rsidRPr="00BD66C6" w:rsidRDefault="000B1EF5" w:rsidP="000B1EF5">
      <w:pPr>
        <w:spacing w:after="2" w:line="432" w:lineRule="exact"/>
        <w:ind w:right="-256" w:firstLine="560"/>
        <w:jc w:val="both"/>
        <w:rPr>
          <w:rFonts w:ascii="Arial" w:hAnsi="Arial" w:cs="Arial"/>
          <w:sz w:val="24"/>
          <w:szCs w:val="24"/>
        </w:rPr>
      </w:pPr>
      <w:r w:rsidRPr="00BD66C6">
        <w:rPr>
          <w:rFonts w:ascii="Arial" w:hAnsi="Arial" w:cs="Arial"/>
          <w:sz w:val="24"/>
          <w:szCs w:val="24"/>
        </w:rPr>
        <w:t xml:space="preserve">Τα εν λόγω εργαστήρια θα πρέπει να έχουν πιστοποιητικό τήρησης συστήματος ελέγχου κρίσιμων σημείων που προβλέπεται από το Π.Δ 56/1995 ή Ισχύον Πιστοποιητικό περί εφαρμογής συστήματος διαχείρισης της ασφάλειας των τροφίμων σύμφωνα με τις απαιτήσεις του προτύπου ΕΝ </w:t>
      </w:r>
      <w:r w:rsidRPr="00BD66C6">
        <w:rPr>
          <w:rFonts w:ascii="Arial" w:hAnsi="Arial" w:cs="Arial"/>
          <w:sz w:val="24"/>
          <w:szCs w:val="24"/>
          <w:lang w:val="en-US" w:eastAsia="en-US" w:bidi="en-US"/>
        </w:rPr>
        <w:t>ISO</w:t>
      </w:r>
      <w:r w:rsidRPr="00BD66C6">
        <w:rPr>
          <w:rFonts w:ascii="Arial" w:hAnsi="Arial" w:cs="Arial"/>
          <w:sz w:val="24"/>
          <w:szCs w:val="24"/>
        </w:rPr>
        <w:t>22000:2005 το οποίο θα έχει χορηγηθεί από τον ΕΦΕΤ ή από άλλους κατάλληλα διαπιστευμένους φορείς για την παραγωγή -αποθήκευση και μεταφορά των προϊόντων.</w:t>
      </w:r>
    </w:p>
    <w:p w:rsidR="000B1EF5" w:rsidRDefault="000B1EF5" w:rsidP="000B1EF5">
      <w:pPr>
        <w:spacing w:after="106" w:line="260" w:lineRule="exact"/>
        <w:ind w:left="160" w:right="-256"/>
        <w:jc w:val="both"/>
        <w:rPr>
          <w:rFonts w:ascii="Arial" w:hAnsi="Arial" w:cs="Arial"/>
          <w:sz w:val="24"/>
          <w:szCs w:val="24"/>
        </w:rPr>
      </w:pPr>
    </w:p>
    <w:p w:rsidR="000B1EF5" w:rsidRPr="00BD66C6" w:rsidRDefault="000B1EF5" w:rsidP="000B1EF5">
      <w:pPr>
        <w:spacing w:after="0" w:line="240" w:lineRule="auto"/>
        <w:ind w:left="159" w:right="-255"/>
        <w:jc w:val="both"/>
        <w:rPr>
          <w:rFonts w:ascii="Arial" w:hAnsi="Arial" w:cs="Arial"/>
          <w:sz w:val="24"/>
          <w:szCs w:val="24"/>
        </w:rPr>
      </w:pPr>
      <w:r w:rsidRPr="00BD66C6">
        <w:rPr>
          <w:rFonts w:ascii="Arial" w:hAnsi="Arial" w:cs="Arial"/>
          <w:sz w:val="24"/>
          <w:szCs w:val="24"/>
        </w:rPr>
        <w:t>Η παραλαβή των προϊόντων και το ποσοστό του επίπαγου θα γίνεται</w:t>
      </w:r>
      <w:r>
        <w:rPr>
          <w:rFonts w:ascii="Arial" w:hAnsi="Arial" w:cs="Arial"/>
          <w:sz w:val="24"/>
          <w:szCs w:val="24"/>
        </w:rPr>
        <w:t xml:space="preserve"> </w:t>
      </w:r>
      <w:r w:rsidRPr="00BD66C6">
        <w:rPr>
          <w:rFonts w:ascii="Arial" w:hAnsi="Arial" w:cs="Arial"/>
          <w:sz w:val="24"/>
          <w:szCs w:val="24"/>
        </w:rPr>
        <w:t xml:space="preserve">σύμφωνα με την Αγορανομική διάταξη </w:t>
      </w:r>
      <w:r w:rsidRPr="00ED1907">
        <w:rPr>
          <w:rStyle w:val="212"/>
        </w:rPr>
        <w:t>4/2006/ΦΕΚ851/7-7-6</w:t>
      </w:r>
      <w:r>
        <w:rPr>
          <w:rStyle w:val="212"/>
        </w:rPr>
        <w:t xml:space="preserve"> </w:t>
      </w:r>
      <w:r w:rsidRPr="00BD66C6">
        <w:rPr>
          <w:rFonts w:ascii="Arial" w:hAnsi="Arial" w:cs="Arial"/>
          <w:sz w:val="24"/>
          <w:szCs w:val="24"/>
        </w:rPr>
        <w:t>(και την ΥΑ Α2-</w:t>
      </w:r>
      <w:r w:rsidRPr="00ED1907">
        <w:rPr>
          <w:rStyle w:val="212"/>
        </w:rPr>
        <w:t>1162/2004 ΦΕΚ 874/Β/14.6.2004).</w:t>
      </w:r>
      <w:r w:rsidRPr="00BD66C6">
        <w:rPr>
          <w:rStyle w:val="212"/>
        </w:rPr>
        <w:t xml:space="preserve"> </w:t>
      </w:r>
      <w:r w:rsidRPr="00BD66C6">
        <w:rPr>
          <w:rFonts w:ascii="Arial" w:hAnsi="Arial" w:cs="Arial"/>
          <w:sz w:val="24"/>
          <w:szCs w:val="24"/>
        </w:rPr>
        <w:t>Βελτιωμένες ρυθμίσεις στο άρθρο 107α της Α.Δ. 14/89 σχετικά με την εμπορία και διάθεση κατεψυγμένων αλιευμάτων σε σχέση με το ποσοστό του επίπαγου του άρθρου 1 του Π.Δ. 290/1992 που ΕΧΕΙ ΑΝΤΙΚΑΤΑΣΤΑΘΕΙ ΜΕ ΤΗΝ ΑΠΟΦΑΣΗ Α2-718/2014 (ΦΕΚ 2090/Β’/31-07-2014).</w:t>
      </w:r>
    </w:p>
    <w:p w:rsidR="000B1EF5" w:rsidRPr="00BD66C6" w:rsidRDefault="000B1EF5" w:rsidP="000B1EF5">
      <w:pPr>
        <w:spacing w:line="432" w:lineRule="exact"/>
        <w:ind w:right="-256"/>
        <w:jc w:val="both"/>
        <w:rPr>
          <w:rFonts w:ascii="Arial" w:hAnsi="Arial" w:cs="Arial"/>
          <w:sz w:val="24"/>
          <w:szCs w:val="24"/>
        </w:rPr>
      </w:pPr>
      <w:r w:rsidRPr="00BD66C6">
        <w:rPr>
          <w:rFonts w:ascii="Arial" w:hAnsi="Arial" w:cs="Arial"/>
          <w:sz w:val="24"/>
          <w:szCs w:val="24"/>
        </w:rPr>
        <w:lastRenderedPageBreak/>
        <w:t>Οι μορφές των κατεψυγμένων αλιευμάτων, που επιτρέπεται να διατίθενται υπό τον όρο ότι το ποσοστό του φερόμενου επίπαγου (υγρού κάλυψης) δεν θα υπερβαίνει, κατά περίπτωση, το 10% ή 15%, έχει ως εξής:</w:t>
      </w:r>
    </w:p>
    <w:p w:rsidR="000B1EF5" w:rsidRPr="00BD66C6" w:rsidRDefault="000B1EF5" w:rsidP="000B1EF5">
      <w:pPr>
        <w:pStyle w:val="42"/>
        <w:shd w:val="clear" w:color="auto" w:fill="auto"/>
        <w:tabs>
          <w:tab w:val="left" w:pos="4949"/>
        </w:tabs>
        <w:spacing w:before="0" w:line="358" w:lineRule="exact"/>
        <w:ind w:right="-256" w:firstLine="360"/>
        <w:rPr>
          <w:rFonts w:ascii="Arial" w:hAnsi="Arial" w:cs="Arial"/>
          <w:sz w:val="24"/>
          <w:szCs w:val="24"/>
        </w:rPr>
      </w:pPr>
      <w:r w:rsidRPr="00BD66C6">
        <w:rPr>
          <w:rStyle w:val="400"/>
          <w:rFonts w:ascii="Arial" w:hAnsi="Arial" w:cs="Arial"/>
          <w:sz w:val="24"/>
          <w:szCs w:val="24"/>
        </w:rPr>
        <w:t>Είδος αλιεύματος</w:t>
      </w:r>
      <w:r w:rsidRPr="00BD66C6">
        <w:rPr>
          <w:rStyle w:val="400"/>
          <w:rFonts w:ascii="Arial" w:hAnsi="Arial" w:cs="Arial"/>
          <w:sz w:val="24"/>
          <w:szCs w:val="24"/>
        </w:rPr>
        <w:tab/>
        <w:t>Μέγιστο ποσοστό επίπαγου</w:t>
      </w:r>
    </w:p>
    <w:p w:rsidR="000B1EF5" w:rsidRPr="00BD66C6" w:rsidRDefault="000B1EF5" w:rsidP="000B1EF5">
      <w:pPr>
        <w:pStyle w:val="42"/>
        <w:shd w:val="clear" w:color="auto" w:fill="auto"/>
        <w:tabs>
          <w:tab w:val="left" w:pos="6986"/>
        </w:tabs>
        <w:spacing w:before="0" w:line="358" w:lineRule="exact"/>
        <w:ind w:right="-256"/>
        <w:rPr>
          <w:rFonts w:ascii="Arial" w:hAnsi="Arial" w:cs="Arial"/>
          <w:sz w:val="24"/>
          <w:szCs w:val="24"/>
        </w:rPr>
      </w:pPr>
      <w:r w:rsidRPr="00BD66C6">
        <w:rPr>
          <w:rStyle w:val="400"/>
          <w:rFonts w:ascii="Arial" w:hAnsi="Arial" w:cs="Arial"/>
          <w:sz w:val="24"/>
          <w:szCs w:val="24"/>
        </w:rPr>
        <w:t>Ψάρια ολόκληρα, ψάρια Α/Κ και εκσπλαχνισμένα</w:t>
      </w:r>
      <w:r w:rsidRPr="00BD66C6">
        <w:rPr>
          <w:rStyle w:val="400"/>
          <w:rFonts w:ascii="Arial" w:hAnsi="Arial" w:cs="Arial"/>
          <w:sz w:val="24"/>
          <w:szCs w:val="24"/>
        </w:rPr>
        <w:tab/>
      </w:r>
      <w:r w:rsidRPr="00BD66C6">
        <w:rPr>
          <w:rStyle w:val="412"/>
          <w:rFonts w:ascii="Arial" w:hAnsi="Arial" w:cs="Arial"/>
        </w:rPr>
        <w:t>10%</w:t>
      </w:r>
    </w:p>
    <w:p w:rsidR="000B1EF5" w:rsidRPr="00BD66C6" w:rsidRDefault="000B1EF5" w:rsidP="000B1EF5">
      <w:pPr>
        <w:pStyle w:val="42"/>
        <w:shd w:val="clear" w:color="auto" w:fill="auto"/>
        <w:spacing w:before="0" w:line="190" w:lineRule="exact"/>
        <w:ind w:right="-256"/>
        <w:rPr>
          <w:rFonts w:ascii="Arial" w:hAnsi="Arial" w:cs="Arial"/>
          <w:sz w:val="24"/>
          <w:szCs w:val="24"/>
        </w:rPr>
      </w:pPr>
      <w:r w:rsidRPr="00BD66C6">
        <w:rPr>
          <w:rStyle w:val="400"/>
          <w:rFonts w:ascii="Arial" w:hAnsi="Arial" w:cs="Arial"/>
          <w:sz w:val="24"/>
          <w:szCs w:val="24"/>
        </w:rPr>
        <w:t>Ψάρια σε μεγάλα τεμάχια</w:t>
      </w:r>
    </w:p>
    <w:p w:rsidR="000B1EF5" w:rsidRDefault="000B1EF5" w:rsidP="000B1EF5">
      <w:pPr>
        <w:tabs>
          <w:tab w:val="left" w:pos="7130"/>
        </w:tabs>
        <w:spacing w:line="432" w:lineRule="exact"/>
        <w:ind w:right="-256"/>
        <w:jc w:val="both"/>
        <w:rPr>
          <w:rFonts w:ascii="Arial" w:hAnsi="Arial" w:cs="Arial"/>
          <w:sz w:val="24"/>
          <w:szCs w:val="24"/>
        </w:rPr>
      </w:pPr>
      <w:r w:rsidRPr="00BD66C6">
        <w:rPr>
          <w:rFonts w:ascii="Arial" w:hAnsi="Arial" w:cs="Arial"/>
          <w:sz w:val="24"/>
          <w:szCs w:val="24"/>
        </w:rPr>
        <w:t xml:space="preserve">Φιλέτο και φέτες ψαριών, ψάρια αποκεφαλισμένα και </w:t>
      </w:r>
    </w:p>
    <w:p w:rsidR="000B1EF5" w:rsidRPr="00BD66C6" w:rsidRDefault="000B1EF5" w:rsidP="000B1EF5">
      <w:pPr>
        <w:tabs>
          <w:tab w:val="left" w:pos="7130"/>
        </w:tabs>
        <w:spacing w:line="432" w:lineRule="exact"/>
        <w:ind w:right="-256"/>
        <w:jc w:val="both"/>
        <w:rPr>
          <w:rFonts w:ascii="Arial" w:hAnsi="Arial" w:cs="Arial"/>
          <w:sz w:val="24"/>
          <w:szCs w:val="24"/>
        </w:rPr>
      </w:pPr>
      <w:r w:rsidRPr="00BD66C6">
        <w:rPr>
          <w:rFonts w:ascii="Arial" w:hAnsi="Arial" w:cs="Arial"/>
          <w:sz w:val="24"/>
          <w:szCs w:val="24"/>
        </w:rPr>
        <w:t>εκσπλαχνισμένα χωρίς δέρμα, μαλακόστρακα</w:t>
      </w:r>
      <w:r w:rsidRPr="00BD66C6">
        <w:rPr>
          <w:rFonts w:ascii="Arial" w:hAnsi="Arial" w:cs="Arial"/>
          <w:sz w:val="24"/>
          <w:szCs w:val="24"/>
        </w:rPr>
        <w:tab/>
      </w:r>
      <w:r w:rsidRPr="00BD66C6">
        <w:rPr>
          <w:rStyle w:val="212"/>
        </w:rPr>
        <w:t>15%</w:t>
      </w:r>
    </w:p>
    <w:p w:rsidR="000B1EF5" w:rsidRPr="00BD66C6" w:rsidRDefault="000B1EF5" w:rsidP="000B1EF5">
      <w:pPr>
        <w:spacing w:line="432" w:lineRule="exact"/>
        <w:ind w:right="-256"/>
        <w:jc w:val="both"/>
        <w:rPr>
          <w:rFonts w:ascii="Arial" w:hAnsi="Arial" w:cs="Arial"/>
          <w:sz w:val="24"/>
          <w:szCs w:val="24"/>
        </w:rPr>
      </w:pPr>
      <w:r w:rsidRPr="00BD66C6">
        <w:rPr>
          <w:rFonts w:ascii="Arial" w:hAnsi="Arial" w:cs="Arial"/>
          <w:sz w:val="24"/>
          <w:szCs w:val="24"/>
        </w:rPr>
        <w:t>αποφλοιωμένα ή μη, προβρασμένα ή μη, μαλάκια καθαρισμένα, τεμαχισμένα ή μη.</w:t>
      </w:r>
    </w:p>
    <w:p w:rsidR="000B1EF5" w:rsidRPr="00BD66C6" w:rsidRDefault="000B1EF5" w:rsidP="000B1EF5">
      <w:pPr>
        <w:spacing w:line="432" w:lineRule="exact"/>
        <w:ind w:right="-256" w:firstLine="360"/>
        <w:jc w:val="both"/>
        <w:rPr>
          <w:rFonts w:ascii="Arial" w:hAnsi="Arial" w:cs="Arial"/>
          <w:sz w:val="24"/>
          <w:szCs w:val="24"/>
        </w:rPr>
      </w:pPr>
      <w:r w:rsidRPr="00BD66C6">
        <w:rPr>
          <w:rFonts w:ascii="Arial" w:hAnsi="Arial" w:cs="Arial"/>
          <w:sz w:val="24"/>
          <w:szCs w:val="24"/>
        </w:rPr>
        <w:t>Τα φρέσκα ψάρια να είναι συσκευασμένα σε ισοθερμικά κιβώτια μίας χρήσεως καλυμμένα με πάγο σε αναλογία αλιεύματος/πάγου 2/1, και να μεταφέρονται με ψυγείο το οποίο διαθέτει τις κατάλληλες άδειες και να εφαρμόζει όλες τις ισχύουσες διατάξεις περί διακίνησης τροφίμων.</w:t>
      </w:r>
    </w:p>
    <w:p w:rsidR="000B1EF5" w:rsidRPr="00BD66C6" w:rsidRDefault="000B1EF5" w:rsidP="000B1EF5">
      <w:pPr>
        <w:tabs>
          <w:tab w:val="left" w:pos="8931"/>
        </w:tabs>
        <w:spacing w:line="432" w:lineRule="exact"/>
        <w:ind w:right="-114"/>
        <w:jc w:val="both"/>
        <w:rPr>
          <w:rFonts w:ascii="Arial" w:hAnsi="Arial" w:cs="Arial"/>
          <w:sz w:val="24"/>
          <w:szCs w:val="24"/>
        </w:rPr>
      </w:pPr>
      <w:r w:rsidRPr="00BD66C6">
        <w:rPr>
          <w:rFonts w:ascii="Arial" w:hAnsi="Arial" w:cs="Arial"/>
          <w:sz w:val="24"/>
          <w:szCs w:val="24"/>
        </w:rPr>
        <w:t>Για τα φρέσκα ψάρια απαιτείται και η προσκόμιση βεβαίωσης της Δ/νσης Κτηνιατρικής ότι τα ψάρια προέρχονται από καταχωρημένη ιχθυόσκαλα καθώς επίσης και τον κωδικό αριθμό Ε.Ε.</w:t>
      </w:r>
    </w:p>
    <w:p w:rsidR="000B1EF5" w:rsidRPr="00BD66C6" w:rsidRDefault="000B1EF5" w:rsidP="000B1EF5">
      <w:pPr>
        <w:tabs>
          <w:tab w:val="left" w:pos="8931"/>
        </w:tabs>
        <w:spacing w:line="432" w:lineRule="exact"/>
        <w:ind w:right="-114"/>
        <w:jc w:val="both"/>
        <w:rPr>
          <w:rFonts w:ascii="Arial" w:hAnsi="Arial" w:cs="Arial"/>
          <w:sz w:val="24"/>
          <w:szCs w:val="24"/>
        </w:rPr>
      </w:pPr>
      <w:r w:rsidRPr="00BD66C6">
        <w:rPr>
          <w:rFonts w:ascii="Arial" w:hAnsi="Arial" w:cs="Arial"/>
          <w:sz w:val="24"/>
          <w:szCs w:val="24"/>
        </w:rPr>
        <w:t xml:space="preserve">Επί του τιμολογίου ή δελτίου αποστολής να αναφέρεται η ζώνη αλίευσης και ο κωδικός της, η ονομασία και η προέλευση, καθώς επίσης στο παραπάνω τιμολόγιο ή δελτίο αποστολής στην πίσω σελίδα του να υπάρχει ωοειδές σφραγίδα κτηνιατρικής έγκρισης </w:t>
      </w:r>
      <w:r>
        <w:rPr>
          <w:rFonts w:ascii="Arial" w:hAnsi="Arial" w:cs="Arial"/>
          <w:sz w:val="24"/>
          <w:szCs w:val="24"/>
        </w:rPr>
        <w:t xml:space="preserve">της </w:t>
      </w:r>
      <w:r w:rsidRPr="00BD66C6">
        <w:rPr>
          <w:rFonts w:ascii="Arial" w:hAnsi="Arial" w:cs="Arial"/>
          <w:sz w:val="24"/>
          <w:szCs w:val="24"/>
        </w:rPr>
        <w:t>ιχθυόσκαλας συνοδε</w:t>
      </w:r>
      <w:r>
        <w:rPr>
          <w:rFonts w:ascii="Arial" w:hAnsi="Arial" w:cs="Arial"/>
          <w:sz w:val="24"/>
          <w:szCs w:val="24"/>
        </w:rPr>
        <w:t>υό</w:t>
      </w:r>
      <w:r w:rsidRPr="00BD66C6">
        <w:rPr>
          <w:rFonts w:ascii="Arial" w:hAnsi="Arial" w:cs="Arial"/>
          <w:sz w:val="24"/>
          <w:szCs w:val="24"/>
        </w:rPr>
        <w:t>με</w:t>
      </w:r>
      <w:r>
        <w:rPr>
          <w:rFonts w:ascii="Arial" w:hAnsi="Arial" w:cs="Arial"/>
          <w:sz w:val="24"/>
          <w:szCs w:val="24"/>
        </w:rPr>
        <w:t xml:space="preserve">νο με την υπογραφή του εκάστοτε </w:t>
      </w:r>
      <w:r w:rsidRPr="00BD66C6">
        <w:rPr>
          <w:rFonts w:ascii="Arial" w:hAnsi="Arial" w:cs="Arial"/>
          <w:sz w:val="24"/>
          <w:szCs w:val="24"/>
        </w:rPr>
        <w:t xml:space="preserve"> κτηνιάτρου υπηρεσίας.</w:t>
      </w:r>
    </w:p>
    <w:p w:rsidR="000B1EF5" w:rsidRPr="00BD66C6" w:rsidRDefault="000B1EF5" w:rsidP="000B1EF5">
      <w:pPr>
        <w:tabs>
          <w:tab w:val="left" w:pos="8931"/>
        </w:tabs>
        <w:spacing w:line="437" w:lineRule="exact"/>
        <w:ind w:left="300" w:right="-114"/>
        <w:jc w:val="both"/>
        <w:rPr>
          <w:rFonts w:ascii="Arial" w:hAnsi="Arial" w:cs="Arial"/>
          <w:sz w:val="24"/>
          <w:szCs w:val="24"/>
        </w:rPr>
      </w:pPr>
      <w:r w:rsidRPr="00BD66C6">
        <w:rPr>
          <w:rFonts w:ascii="Arial" w:hAnsi="Arial" w:cs="Arial"/>
          <w:sz w:val="24"/>
          <w:szCs w:val="24"/>
        </w:rPr>
        <w:t>Η σήμανση να είναι σύμφωνη με τις διατάξεις σήμανσης τροφίμων.</w:t>
      </w:r>
    </w:p>
    <w:p w:rsidR="000B1EF5" w:rsidRPr="00BD66C6" w:rsidRDefault="000B1EF5" w:rsidP="000B1EF5">
      <w:pPr>
        <w:tabs>
          <w:tab w:val="left" w:pos="8931"/>
        </w:tabs>
        <w:spacing w:after="360" w:line="437" w:lineRule="exact"/>
        <w:ind w:right="-114"/>
        <w:jc w:val="both"/>
        <w:rPr>
          <w:rFonts w:ascii="Arial" w:hAnsi="Arial" w:cs="Arial"/>
          <w:sz w:val="24"/>
          <w:szCs w:val="24"/>
        </w:rPr>
      </w:pPr>
      <w:r w:rsidRPr="00BD66C6">
        <w:rPr>
          <w:rFonts w:ascii="Arial" w:hAnsi="Arial" w:cs="Arial"/>
          <w:sz w:val="24"/>
          <w:szCs w:val="24"/>
        </w:rPr>
        <w:t xml:space="preserve">• ΚΑΝΟΝΙΣΜΟΣ (ΕΕ) αριθ. 1169/2011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w:t>
      </w:r>
      <w:r w:rsidRPr="00BD66C6">
        <w:rPr>
          <w:rFonts w:ascii="Arial" w:hAnsi="Arial" w:cs="Arial"/>
          <w:sz w:val="24"/>
          <w:szCs w:val="24"/>
        </w:rPr>
        <w:lastRenderedPageBreak/>
        <w:t>Συμβουλίου, των οδηγιών της Επιτροπής 2002/67/ΕΚ και 2008/5/ΕΚ και του κανονισμού (ΕΚ) αριθ. 608/2004 της Επιτροπής.</w:t>
      </w:r>
    </w:p>
    <w:p w:rsidR="000B1EF5" w:rsidRPr="00BD66C6" w:rsidRDefault="000B1EF5" w:rsidP="000B1EF5">
      <w:pPr>
        <w:tabs>
          <w:tab w:val="left" w:pos="8931"/>
        </w:tabs>
        <w:spacing w:line="437" w:lineRule="exact"/>
        <w:ind w:right="-114" w:firstLine="240"/>
        <w:jc w:val="both"/>
        <w:rPr>
          <w:rFonts w:ascii="Arial" w:hAnsi="Arial" w:cs="Arial"/>
          <w:sz w:val="24"/>
          <w:szCs w:val="24"/>
        </w:rPr>
      </w:pPr>
      <w:r w:rsidRPr="00BD66C6">
        <w:rPr>
          <w:rFonts w:ascii="Arial" w:hAnsi="Arial" w:cs="Arial"/>
          <w:sz w:val="24"/>
          <w:szCs w:val="24"/>
        </w:rPr>
        <w:t>Το Νοσοκομείο έχει το δικαίωμα να ζητήσει τη συνδρομή της Διεύθυνσης της Κτηνιατρικής Υπηρεσίας για εργαστηριακό ή άλλο έλεγχο, κατά την η παραλαβή η και μετά από αυτήν.</w:t>
      </w:r>
    </w:p>
    <w:p w:rsidR="000B1EF5" w:rsidRPr="00BD66C6" w:rsidRDefault="000B1EF5" w:rsidP="000B1EF5">
      <w:pPr>
        <w:pStyle w:val="190"/>
        <w:shd w:val="clear" w:color="auto" w:fill="auto"/>
        <w:tabs>
          <w:tab w:val="left" w:pos="8931"/>
        </w:tabs>
        <w:spacing w:after="349" w:line="418" w:lineRule="exact"/>
        <w:ind w:right="-114" w:hanging="140"/>
        <w:rPr>
          <w:rFonts w:ascii="Arial" w:hAnsi="Arial" w:cs="Arial"/>
          <w:sz w:val="24"/>
          <w:szCs w:val="24"/>
        </w:rPr>
      </w:pPr>
      <w:r>
        <w:rPr>
          <w:rFonts w:ascii="Arial" w:hAnsi="Arial" w:cs="Arial"/>
          <w:sz w:val="24"/>
          <w:szCs w:val="24"/>
        </w:rPr>
        <w:t xml:space="preserve">  </w:t>
      </w:r>
      <w:r w:rsidRPr="00BD66C6">
        <w:rPr>
          <w:rFonts w:ascii="Arial" w:hAnsi="Arial" w:cs="Arial"/>
          <w:sz w:val="24"/>
          <w:szCs w:val="24"/>
        </w:rPr>
        <w:t>Η ημερομηνία παράδοσης θα είναι το πρώτο τέταρτο του συνολικού χρόνου της διατηρησιμότητάς τους.</w:t>
      </w:r>
    </w:p>
    <w:p w:rsidR="000B1EF5" w:rsidRPr="00936502" w:rsidRDefault="000B1EF5" w:rsidP="000B1EF5">
      <w:pPr>
        <w:spacing w:after="416" w:line="260" w:lineRule="exact"/>
        <w:jc w:val="both"/>
        <w:rPr>
          <w:rFonts w:ascii="Arial" w:hAnsi="Arial" w:cs="Arial"/>
          <w:b/>
          <w:sz w:val="24"/>
          <w:szCs w:val="24"/>
        </w:rPr>
      </w:pPr>
      <w:r w:rsidRPr="00936502">
        <w:rPr>
          <w:rFonts w:ascii="Arial" w:hAnsi="Arial" w:cs="Arial"/>
          <w:b/>
          <w:sz w:val="24"/>
          <w:szCs w:val="24"/>
        </w:rPr>
        <w:t>Οι συμμετέχοντες θα προσκομίσουν με την προσφορά τους :</w:t>
      </w:r>
    </w:p>
    <w:p w:rsidR="000B1EF5" w:rsidRPr="00BD66C6" w:rsidRDefault="000B1EF5" w:rsidP="000B1EF5">
      <w:pPr>
        <w:widowControl w:val="0"/>
        <w:numPr>
          <w:ilvl w:val="0"/>
          <w:numId w:val="4"/>
        </w:numPr>
        <w:tabs>
          <w:tab w:val="left" w:pos="1065"/>
          <w:tab w:val="left" w:pos="8931"/>
        </w:tabs>
        <w:spacing w:after="0" w:line="432" w:lineRule="exact"/>
        <w:ind w:right="-114" w:firstLine="220"/>
        <w:jc w:val="both"/>
        <w:rPr>
          <w:rFonts w:ascii="Arial" w:hAnsi="Arial" w:cs="Arial"/>
          <w:sz w:val="24"/>
          <w:szCs w:val="24"/>
        </w:rPr>
      </w:pPr>
      <w:r w:rsidRPr="00936502">
        <w:rPr>
          <w:rFonts w:ascii="Arial" w:hAnsi="Arial" w:cs="Arial"/>
          <w:b/>
          <w:sz w:val="24"/>
          <w:szCs w:val="24"/>
        </w:rPr>
        <w:t>Άδεια λειτουργίας της Επιχείρησης</w:t>
      </w:r>
      <w:r w:rsidRPr="00BD66C6">
        <w:rPr>
          <w:rFonts w:ascii="Arial" w:hAnsi="Arial" w:cs="Arial"/>
          <w:sz w:val="24"/>
          <w:szCs w:val="24"/>
        </w:rPr>
        <w:t xml:space="preserve">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w:t>
      </w:r>
    </w:p>
    <w:p w:rsidR="000B1EF5" w:rsidRPr="00BD66C6" w:rsidRDefault="000B1EF5" w:rsidP="000B1EF5">
      <w:pPr>
        <w:tabs>
          <w:tab w:val="left" w:pos="8931"/>
        </w:tabs>
        <w:spacing w:line="432" w:lineRule="exact"/>
        <w:ind w:right="-114"/>
        <w:jc w:val="both"/>
        <w:rPr>
          <w:rFonts w:ascii="Arial" w:hAnsi="Arial" w:cs="Arial"/>
          <w:sz w:val="24"/>
          <w:szCs w:val="24"/>
        </w:rPr>
      </w:pPr>
      <w:r w:rsidRPr="00BD66C6">
        <w:rPr>
          <w:rFonts w:ascii="Arial" w:hAnsi="Arial" w:cs="Arial"/>
          <w:sz w:val="24"/>
          <w:szCs w:val="24"/>
        </w:rPr>
        <w:t xml:space="preserve">Η επιχείρηση τροφίμων πρέπει να προσκομίσει και την καταχώρηση ή την έγκριση εγκατάστασής τους, σύμφωνα με την </w:t>
      </w:r>
      <w:r w:rsidRPr="00ED1907">
        <w:rPr>
          <w:rStyle w:val="212"/>
        </w:rPr>
        <w:t>Κ.Υ.Α. Αριθμ. 15523 /2006.</w:t>
      </w:r>
      <w:r w:rsidRPr="00BD66C6">
        <w:rPr>
          <w:rStyle w:val="212"/>
        </w:rPr>
        <w:t xml:space="preserve"> </w:t>
      </w:r>
      <w:r w:rsidRPr="00BD66C6">
        <w:rPr>
          <w:rFonts w:ascii="Arial" w:hAnsi="Arial" w:cs="Arial"/>
          <w:sz w:val="24"/>
          <w:szCs w:val="24"/>
        </w:rPr>
        <w:t>Όλες οι επιχειρήσεις τροφίμων έχουν την υποχρέωση καταχώρησης ή έγκρισης των εγκαταστάσεων τους, σύμφωνα με το άρθρο 6 του Κανονισμού (ΕΚ) υπ’ αριθμό. 852/2004 Αναγκαία συμπληρωματικά μέτρα εφαρμογής των Κανονισμών (ΕΚ) υπ’ αριθμ. 178/2002, 852/2004, 853/2004, 854/2004 και 882/2004 του Ευρωπαϊκού Κοινοβουλίου και του Συμβουλίου και εναρμόνιση της Οδηγίας 2004/41/ΕΚ του Ευρωπαϊκού Κοινοβουλίου και του Συμβουλίου για την υγιεινή των τροφίμων.</w:t>
      </w:r>
    </w:p>
    <w:p w:rsidR="000B1EF5" w:rsidRPr="00936502" w:rsidRDefault="000B1EF5" w:rsidP="000B1EF5">
      <w:pPr>
        <w:widowControl w:val="0"/>
        <w:numPr>
          <w:ilvl w:val="0"/>
          <w:numId w:val="4"/>
        </w:numPr>
        <w:tabs>
          <w:tab w:val="left" w:pos="1237"/>
        </w:tabs>
        <w:spacing w:after="0" w:line="432" w:lineRule="exact"/>
        <w:ind w:right="-398" w:firstLine="860"/>
        <w:jc w:val="both"/>
        <w:rPr>
          <w:rFonts w:ascii="Arial" w:hAnsi="Arial" w:cs="Arial"/>
          <w:sz w:val="24"/>
          <w:szCs w:val="24"/>
        </w:rPr>
      </w:pPr>
      <w:r w:rsidRPr="00936502">
        <w:rPr>
          <w:rFonts w:ascii="Arial" w:hAnsi="Arial" w:cs="Arial"/>
          <w:b/>
          <w:sz w:val="24"/>
          <w:szCs w:val="24"/>
        </w:rPr>
        <w:t>Ισχύον Πιστοποιητικό περί εφαρμογής συστήματος διαχείρισης</w:t>
      </w:r>
      <w:r w:rsidRPr="00936502">
        <w:rPr>
          <w:rFonts w:ascii="Arial" w:hAnsi="Arial" w:cs="Arial"/>
          <w:sz w:val="24"/>
          <w:szCs w:val="24"/>
        </w:rPr>
        <w:t xml:space="preserve"> της ασφάλειας των τροφίμων (ΚΥΑ 487/2000 ΦΕΚ1219β/4.10.2000) σύμφωνα με τις απαιτήσεις του προτύπου ΕΝ </w:t>
      </w:r>
      <w:r w:rsidRPr="00936502">
        <w:rPr>
          <w:rFonts w:ascii="Arial" w:hAnsi="Arial" w:cs="Arial"/>
          <w:sz w:val="24"/>
          <w:szCs w:val="24"/>
          <w:lang w:val="en-US" w:eastAsia="en-US" w:bidi="en-US"/>
        </w:rPr>
        <w:t>ISO</w:t>
      </w:r>
      <w:r w:rsidRPr="00936502">
        <w:rPr>
          <w:rFonts w:ascii="Arial" w:hAnsi="Arial" w:cs="Arial"/>
          <w:sz w:val="24"/>
          <w:szCs w:val="24"/>
        </w:rPr>
        <w:t>22000:2005 το οποίο θα έχει χορηγηθεί από κατάλληλα διαπιστευμένους φορείς Πιστοποίησης από τον ΕΣΥΔ για την παραγωγή - παρασκευή - επεξεργασία, αποθήκευση, διακίνηση και εμπορία των προϊόντων.</w:t>
      </w:r>
    </w:p>
    <w:p w:rsidR="000B1EF5" w:rsidRPr="00BD66C6" w:rsidRDefault="000B1EF5" w:rsidP="000B1EF5">
      <w:pPr>
        <w:spacing w:line="432" w:lineRule="exact"/>
        <w:ind w:right="-398" w:firstLine="860"/>
        <w:jc w:val="both"/>
        <w:rPr>
          <w:rFonts w:ascii="Arial" w:hAnsi="Arial" w:cs="Arial"/>
          <w:sz w:val="24"/>
          <w:szCs w:val="24"/>
        </w:rPr>
      </w:pPr>
      <w:r w:rsidRPr="00BD66C6">
        <w:rPr>
          <w:rFonts w:ascii="Arial" w:hAnsi="Arial" w:cs="Arial"/>
          <w:sz w:val="24"/>
          <w:szCs w:val="24"/>
        </w:rPr>
        <w:lastRenderedPageBreak/>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p>
    <w:p w:rsidR="000B1EF5" w:rsidRPr="00936502" w:rsidRDefault="000B1EF5" w:rsidP="000B1EF5">
      <w:pPr>
        <w:spacing w:line="432" w:lineRule="exact"/>
        <w:ind w:right="-398" w:firstLine="860"/>
        <w:jc w:val="both"/>
        <w:rPr>
          <w:rFonts w:ascii="Arial" w:hAnsi="Arial" w:cs="Arial"/>
          <w:b/>
          <w:sz w:val="24"/>
          <w:szCs w:val="24"/>
        </w:rPr>
      </w:pPr>
      <w:r w:rsidRPr="00936502">
        <w:rPr>
          <w:rFonts w:ascii="Arial" w:hAnsi="Arial" w:cs="Arial"/>
          <w:b/>
          <w:sz w:val="24"/>
          <w:szCs w:val="24"/>
        </w:rPr>
        <w:t>Σε περίπτωση που ο συμμετέχων στον διαγωνισμό δεν είναι παραγωγός ή παρασκευαστής θα πρέπει να επισυνάψει:</w:t>
      </w:r>
    </w:p>
    <w:p w:rsidR="000B1EF5" w:rsidRPr="00BD66C6" w:rsidRDefault="000B1EF5" w:rsidP="000B1EF5">
      <w:pPr>
        <w:spacing w:line="432" w:lineRule="exact"/>
        <w:ind w:right="-398" w:firstLine="860"/>
        <w:jc w:val="both"/>
        <w:rPr>
          <w:rFonts w:ascii="Arial" w:hAnsi="Arial" w:cs="Arial"/>
          <w:sz w:val="24"/>
          <w:szCs w:val="24"/>
        </w:rPr>
      </w:pPr>
      <w:r w:rsidRPr="00BD66C6">
        <w:rPr>
          <w:rStyle w:val="212"/>
        </w:rPr>
        <w:t>1</w:t>
      </w:r>
      <w:r w:rsidRPr="00BD66C6">
        <w:rPr>
          <w:rStyle w:val="212"/>
          <w:vertAlign w:val="superscript"/>
        </w:rPr>
        <w:t>ον</w:t>
      </w:r>
      <w:r>
        <w:rPr>
          <w:rStyle w:val="212"/>
          <w:vertAlign w:val="superscript"/>
        </w:rPr>
        <w:t xml:space="preserve"> </w:t>
      </w:r>
      <w:r w:rsidRPr="00936502">
        <w:rPr>
          <w:rFonts w:ascii="Arial" w:hAnsi="Arial" w:cs="Arial"/>
          <w:b/>
          <w:sz w:val="24"/>
          <w:szCs w:val="24"/>
        </w:rPr>
        <w:t>Ισχΰον Πιστοποιητικό περί εφαρμογής συστήματος διαχείρισης</w:t>
      </w:r>
      <w:r w:rsidRPr="00BD66C6">
        <w:rPr>
          <w:rFonts w:ascii="Arial" w:hAnsi="Arial" w:cs="Arial"/>
          <w:sz w:val="24"/>
          <w:szCs w:val="24"/>
        </w:rPr>
        <w:t xml:space="preserve"> της ασφάλειας των τροφίμων σύμφωνα με τις απαιτήσεις του προτύπου ΕΝ </w:t>
      </w:r>
      <w:r w:rsidRPr="00BD66C6">
        <w:rPr>
          <w:rFonts w:ascii="Arial" w:hAnsi="Arial" w:cs="Arial"/>
          <w:sz w:val="24"/>
          <w:szCs w:val="24"/>
          <w:lang w:val="en-US" w:eastAsia="en-US" w:bidi="en-US"/>
        </w:rPr>
        <w:t>ISO</w:t>
      </w:r>
      <w:r w:rsidRPr="00BD66C6">
        <w:rPr>
          <w:rFonts w:ascii="Arial" w:hAnsi="Arial" w:cs="Arial"/>
          <w:sz w:val="24"/>
          <w:szCs w:val="24"/>
        </w:rPr>
        <w:t>22000:2005 το οποίο θα έχει χορηγηθεί από κατάλληλα διαπιστευμένους Πιστοποίησης από τον ΕΣΥΔ φορείς για την παραγωγή - παρασκευή των προϊόντων.</w:t>
      </w:r>
    </w:p>
    <w:p w:rsidR="000B1EF5" w:rsidRPr="00BD66C6" w:rsidRDefault="000B1EF5" w:rsidP="000B1EF5">
      <w:pPr>
        <w:spacing w:line="432" w:lineRule="exact"/>
        <w:ind w:right="-398" w:firstLine="860"/>
        <w:jc w:val="both"/>
        <w:rPr>
          <w:rFonts w:ascii="Arial" w:hAnsi="Arial" w:cs="Arial"/>
          <w:sz w:val="24"/>
          <w:szCs w:val="24"/>
        </w:rPr>
      </w:pPr>
      <w:r w:rsidRPr="00BD66C6">
        <w:rPr>
          <w:rStyle w:val="212"/>
        </w:rPr>
        <w:t>2</w:t>
      </w:r>
      <w:r w:rsidRPr="00BD66C6">
        <w:rPr>
          <w:rStyle w:val="212"/>
          <w:vertAlign w:val="superscript"/>
        </w:rPr>
        <w:t>ον</w:t>
      </w:r>
      <w:r>
        <w:rPr>
          <w:rStyle w:val="212"/>
          <w:vertAlign w:val="superscript"/>
        </w:rPr>
        <w:t xml:space="preserve"> </w:t>
      </w:r>
      <w:r w:rsidRPr="00936502">
        <w:rPr>
          <w:rFonts w:ascii="Arial" w:hAnsi="Arial" w:cs="Arial"/>
          <w:b/>
          <w:sz w:val="24"/>
          <w:szCs w:val="24"/>
        </w:rPr>
        <w:t>Υπεύθυνη δήλωση του παραγωγού - παρασκευαστή</w:t>
      </w:r>
      <w:r w:rsidRPr="00BD66C6">
        <w:rPr>
          <w:rFonts w:ascii="Arial" w:hAnsi="Arial" w:cs="Arial"/>
          <w:sz w:val="24"/>
          <w:szCs w:val="24"/>
        </w:rPr>
        <w:t xml:space="preserve"> ή συσκευαστή ότι έλαβε γνώση των όρων της διακήρυξης και θα προμηθεύει τον συγκεκριμένο προμηθευτή με τα προϊόντα σε περίπτωση κατακύρωσης σε αυτόν του διαγωνισμού.</w:t>
      </w:r>
    </w:p>
    <w:p w:rsidR="000B1EF5" w:rsidRPr="00BD66C6" w:rsidRDefault="000B1EF5" w:rsidP="000B1EF5">
      <w:pPr>
        <w:spacing w:line="432" w:lineRule="exact"/>
        <w:ind w:right="-398" w:firstLine="860"/>
        <w:jc w:val="both"/>
        <w:rPr>
          <w:rFonts w:ascii="Arial" w:hAnsi="Arial" w:cs="Arial"/>
          <w:sz w:val="24"/>
          <w:szCs w:val="24"/>
        </w:rPr>
      </w:pPr>
      <w:r w:rsidRPr="00BD66C6">
        <w:rPr>
          <w:rFonts w:ascii="Arial" w:hAnsi="Arial" w:cs="Arial"/>
          <w:sz w:val="24"/>
          <w:szCs w:val="24"/>
        </w:rPr>
        <w:t xml:space="preserve">3 Η μεταφορά θα γίνεται με καθαρά και απολυμασμένα ισοθερμικά οχήματα-ψυγεία (Κ.Υ.Α. 487/04.10.2000 (ΦΕΚ 1219Β) και θα παραδίδονται σε θερμοκρασία </w:t>
      </w:r>
      <w:r w:rsidRPr="00BD66C6">
        <w:rPr>
          <w:rFonts w:ascii="Arial" w:hAnsi="Arial" w:cs="Arial"/>
          <w:sz w:val="24"/>
          <w:szCs w:val="24"/>
          <w:lang w:eastAsia="en-US" w:bidi="en-US"/>
        </w:rPr>
        <w:t>-18°</w:t>
      </w:r>
      <w:r w:rsidRPr="00BD66C6">
        <w:rPr>
          <w:rFonts w:ascii="Arial" w:hAnsi="Arial" w:cs="Arial"/>
          <w:sz w:val="24"/>
          <w:szCs w:val="24"/>
          <w:lang w:val="en-US" w:eastAsia="en-US" w:bidi="en-US"/>
        </w:rPr>
        <w:t>C</w:t>
      </w:r>
      <w:r w:rsidRPr="00BD66C6">
        <w:rPr>
          <w:rFonts w:ascii="Arial" w:hAnsi="Arial" w:cs="Arial"/>
          <w:sz w:val="24"/>
          <w:szCs w:val="24"/>
        </w:rPr>
        <w:t xml:space="preserve">μέχρι τους χώρους αποθήκευσης του Νοσοκομείου, τα οποία θα εξασφαλίζουν θερμοκρασία, σύμφωνα με τις οδηγίες 89/108/ΕΟΚ 92/1/ΕΟΚ και 92/2/ΕΟΚ, Κανονισμό (ΕΚ) αριθμ. 37/2005 της ΕΠΙΤΡΟΠΗΣ της </w:t>
      </w:r>
      <w:r w:rsidRPr="00BD66C6">
        <w:rPr>
          <w:rFonts w:ascii="Arial" w:hAnsi="Arial" w:cs="Arial"/>
          <w:sz w:val="24"/>
          <w:szCs w:val="24"/>
          <w:lang w:eastAsia="en-US" w:bidi="en-US"/>
        </w:rPr>
        <w:t>12</w:t>
      </w:r>
      <w:r w:rsidRPr="00BD66C6">
        <w:rPr>
          <w:rFonts w:ascii="Arial" w:hAnsi="Arial" w:cs="Arial"/>
          <w:sz w:val="24"/>
          <w:szCs w:val="24"/>
          <w:vertAlign w:val="superscript"/>
          <w:lang w:val="en-US" w:eastAsia="en-US" w:bidi="en-US"/>
        </w:rPr>
        <w:t>r</w:t>
      </w:r>
      <w:r w:rsidRPr="00BD66C6">
        <w:rPr>
          <w:rFonts w:ascii="Arial" w:hAnsi="Arial" w:cs="Arial"/>
          <w:sz w:val="24"/>
          <w:szCs w:val="24"/>
          <w:lang w:val="en-US" w:eastAsia="en-US" w:bidi="en-US"/>
        </w:rPr>
        <w:t>is</w:t>
      </w:r>
      <w:r w:rsidRPr="00BD66C6">
        <w:rPr>
          <w:rFonts w:ascii="Arial" w:hAnsi="Arial" w:cs="Arial"/>
          <w:sz w:val="24"/>
          <w:szCs w:val="24"/>
        </w:rPr>
        <w:t>Ιανουάριου 2005 σχετικά με τον έλεγχο της θερμοκρασίας στα μέσα μεταφοράς και στους χώρους αποθήκευσης και φύλαξης τροφίμων βαθειάς κατάψυξης και την εκάστοτε ισχύουσα Νομοθεσία και θα φέρουν καταγραφικό θερμοκρασίας του θαλάμου μεταφοράς και το οποίο θα παραδίδεται με το προϊόν.</w:t>
      </w:r>
    </w:p>
    <w:p w:rsidR="000B1EF5" w:rsidRPr="00BD66C6" w:rsidRDefault="000B1EF5" w:rsidP="000B1EF5">
      <w:pPr>
        <w:spacing w:after="190" w:line="432" w:lineRule="exact"/>
        <w:ind w:right="-398" w:firstLine="860"/>
        <w:jc w:val="both"/>
        <w:rPr>
          <w:rFonts w:ascii="Arial" w:hAnsi="Arial" w:cs="Arial"/>
          <w:sz w:val="24"/>
          <w:szCs w:val="24"/>
        </w:rPr>
      </w:pPr>
      <w:r w:rsidRPr="00BD66C6">
        <w:rPr>
          <w:rFonts w:ascii="Arial" w:hAnsi="Arial" w:cs="Arial"/>
          <w:sz w:val="24"/>
          <w:szCs w:val="24"/>
        </w:rPr>
        <w:t>Τα μεταφορικά μέσα πρέπει να είναι εφοδιασμένα με Βεβαίωση Καταλληλότητας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w:t>
      </w:r>
    </w:p>
    <w:p w:rsidR="000B1EF5" w:rsidRPr="00BD66C6" w:rsidRDefault="000B1EF5" w:rsidP="000B1EF5">
      <w:pPr>
        <w:spacing w:line="432" w:lineRule="exact"/>
        <w:ind w:right="-398" w:firstLine="860"/>
        <w:jc w:val="both"/>
        <w:rPr>
          <w:rFonts w:ascii="Arial" w:hAnsi="Arial" w:cs="Arial"/>
          <w:sz w:val="24"/>
          <w:szCs w:val="24"/>
        </w:rPr>
      </w:pPr>
      <w:r w:rsidRPr="00BD66C6">
        <w:rPr>
          <w:rFonts w:ascii="Arial" w:hAnsi="Arial" w:cs="Arial"/>
          <w:sz w:val="24"/>
          <w:szCs w:val="24"/>
        </w:rPr>
        <w:lastRenderedPageBreak/>
        <w:t xml:space="preserve">Κατά την ώρα παράδοση ο προμηθευτής οφείλει να προσκομίζει και παραδίδει στην επιτροπή παραλαβής αντίγραφο του καταγραφικού της θερμοκρασία του οχήματος μεταφοράς, ο δε μεταφορέας θα πρέπει να διαθέτει </w:t>
      </w:r>
      <w:r w:rsidRPr="00BD66C6">
        <w:t>Βιβλιάριο υγείας</w:t>
      </w:r>
      <w:r w:rsidRPr="00BD66C6">
        <w:rPr>
          <w:rFonts w:ascii="Arial" w:hAnsi="Arial" w:cs="Arial"/>
          <w:sz w:val="24"/>
          <w:szCs w:val="24"/>
        </w:rPr>
        <w:t xml:space="preserve"> και να φέρει κατά την διάρκεια των χειρισμών παράδοσης των τροφίμων όπου απαιτείται, γάντια μιας χρήσης.</w:t>
      </w:r>
    </w:p>
    <w:p w:rsidR="000B1EF5" w:rsidRPr="00BD66C6" w:rsidRDefault="000B1EF5" w:rsidP="000B1EF5">
      <w:pPr>
        <w:spacing w:line="432" w:lineRule="exact"/>
        <w:ind w:right="-398" w:firstLine="860"/>
        <w:jc w:val="both"/>
        <w:rPr>
          <w:rFonts w:ascii="Arial" w:hAnsi="Arial" w:cs="Arial"/>
          <w:sz w:val="24"/>
          <w:szCs w:val="24"/>
        </w:rPr>
      </w:pPr>
      <w:r w:rsidRPr="00BD66C6">
        <w:rPr>
          <w:rFonts w:ascii="Arial" w:hAnsi="Arial" w:cs="Arial"/>
          <w:sz w:val="24"/>
          <w:szCs w:val="24"/>
        </w:rPr>
        <w:t>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της ζητείται σχετικά με τον προσδιορισμό του είδους.</w:t>
      </w:r>
    </w:p>
    <w:p w:rsidR="000B1EF5" w:rsidRDefault="000B1EF5" w:rsidP="000B1EF5">
      <w:pPr>
        <w:spacing w:after="0" w:line="240" w:lineRule="auto"/>
        <w:ind w:right="-398" w:firstLine="860"/>
        <w:jc w:val="both"/>
        <w:rPr>
          <w:rFonts w:ascii="Arial" w:hAnsi="Arial" w:cs="Arial"/>
          <w:sz w:val="24"/>
          <w:szCs w:val="24"/>
        </w:rPr>
      </w:pPr>
      <w:r w:rsidRPr="00BD66C6">
        <w:rPr>
          <w:rFonts w:ascii="Arial" w:hAnsi="Arial" w:cs="Arial"/>
          <w:sz w:val="24"/>
          <w:szCs w:val="24"/>
        </w:rPr>
        <w:t>Τα είδη και οι ποσότητες θα παραδίδονται μετά από έγγραφη παραγγελία, η οποία θα δίδεται 24 ή 48 ώρες, ανάλογα με την διατηρησιμότητα του τροφίμου, πριν την παράδοση.</w:t>
      </w:r>
    </w:p>
    <w:p w:rsidR="000B1EF5" w:rsidRDefault="000B1EF5" w:rsidP="000B1EF5">
      <w:pPr>
        <w:spacing w:after="0" w:line="240" w:lineRule="auto"/>
        <w:ind w:right="-398" w:firstLine="860"/>
        <w:jc w:val="both"/>
        <w:rPr>
          <w:rFonts w:ascii="Arial" w:hAnsi="Arial" w:cs="Arial"/>
          <w:sz w:val="24"/>
          <w:szCs w:val="24"/>
        </w:rPr>
      </w:pPr>
    </w:p>
    <w:p w:rsidR="000B1EF5" w:rsidRPr="00F4727F" w:rsidRDefault="000B1EF5" w:rsidP="000B1EF5">
      <w:pPr>
        <w:spacing w:after="0" w:line="240" w:lineRule="auto"/>
        <w:ind w:left="567" w:hanging="284"/>
        <w:jc w:val="both"/>
        <w:rPr>
          <w:rFonts w:ascii="Arial" w:hAnsi="Arial" w:cs="Arial"/>
          <w:b/>
          <w:sz w:val="24"/>
          <w:szCs w:val="24"/>
          <w:u w:val="single"/>
        </w:rPr>
      </w:pPr>
      <w:r w:rsidRPr="00F4727F">
        <w:rPr>
          <w:rFonts w:ascii="Arial" w:hAnsi="Arial" w:cs="Arial"/>
          <w:b/>
          <w:sz w:val="24"/>
          <w:szCs w:val="24"/>
          <w:u w:val="single"/>
        </w:rPr>
        <w:t>ΑΙΤΟΥΜΕΝΑ ΕΙΔΗ</w:t>
      </w:r>
    </w:p>
    <w:p w:rsidR="000B1EF5" w:rsidRDefault="000B1EF5" w:rsidP="000B1EF5">
      <w:pPr>
        <w:spacing w:after="0" w:line="240" w:lineRule="auto"/>
        <w:ind w:left="567" w:hanging="284"/>
        <w:jc w:val="both"/>
        <w:rPr>
          <w:rFonts w:ascii="Arial" w:hAnsi="Arial" w:cs="Arial"/>
          <w:sz w:val="24"/>
          <w:szCs w:val="24"/>
        </w:rPr>
      </w:pPr>
    </w:p>
    <w:tbl>
      <w:tblPr>
        <w:tblStyle w:val="a3"/>
        <w:tblW w:w="8907" w:type="dxa"/>
        <w:tblLayout w:type="fixed"/>
        <w:tblLook w:val="04A0"/>
      </w:tblPr>
      <w:tblGrid>
        <w:gridCol w:w="750"/>
        <w:gridCol w:w="2546"/>
        <w:gridCol w:w="2757"/>
        <w:gridCol w:w="2854"/>
      </w:tblGrid>
      <w:tr w:rsidR="000B1EF5" w:rsidTr="001937BA">
        <w:tc>
          <w:tcPr>
            <w:tcW w:w="750" w:type="dxa"/>
            <w:vAlign w:val="center"/>
            <w:hideMark/>
          </w:tcPr>
          <w:p w:rsidR="000B1EF5" w:rsidRDefault="000B1EF5" w:rsidP="001937BA">
            <w:pPr>
              <w:jc w:val="center"/>
              <w:rPr>
                <w:rFonts w:ascii="Arial" w:hAnsi="Arial" w:cs="Arial"/>
                <w:b/>
                <w:sz w:val="22"/>
                <w:szCs w:val="22"/>
              </w:rPr>
            </w:pPr>
            <w:r>
              <w:rPr>
                <w:rFonts w:ascii="Arial" w:hAnsi="Arial" w:cs="Arial"/>
                <w:b/>
                <w:sz w:val="22"/>
                <w:szCs w:val="22"/>
              </w:rPr>
              <w:t>Α/Α</w:t>
            </w:r>
          </w:p>
        </w:tc>
        <w:tc>
          <w:tcPr>
            <w:tcW w:w="2546" w:type="dxa"/>
            <w:vAlign w:val="center"/>
            <w:hideMark/>
          </w:tcPr>
          <w:p w:rsidR="000B1EF5" w:rsidRDefault="000B1EF5" w:rsidP="001937BA">
            <w:pPr>
              <w:jc w:val="center"/>
              <w:rPr>
                <w:rFonts w:ascii="Arial" w:hAnsi="Arial" w:cs="Arial"/>
                <w:b/>
                <w:sz w:val="22"/>
                <w:szCs w:val="22"/>
              </w:rPr>
            </w:pPr>
            <w:r>
              <w:rPr>
                <w:rFonts w:ascii="Arial" w:hAnsi="Arial" w:cs="Arial"/>
                <w:b/>
                <w:sz w:val="22"/>
                <w:szCs w:val="22"/>
              </w:rPr>
              <w:t>ΕΙΔΟΣ</w:t>
            </w:r>
          </w:p>
        </w:tc>
        <w:tc>
          <w:tcPr>
            <w:tcW w:w="2757" w:type="dxa"/>
            <w:vAlign w:val="center"/>
            <w:hideMark/>
          </w:tcPr>
          <w:p w:rsidR="000B1EF5" w:rsidRDefault="000B1EF5" w:rsidP="001937BA">
            <w:pPr>
              <w:jc w:val="center"/>
              <w:rPr>
                <w:rFonts w:ascii="Arial" w:hAnsi="Arial" w:cs="Arial"/>
                <w:b/>
                <w:sz w:val="22"/>
                <w:szCs w:val="22"/>
              </w:rPr>
            </w:pPr>
            <w:r>
              <w:rPr>
                <w:rFonts w:ascii="Arial" w:hAnsi="Arial" w:cs="Arial"/>
                <w:b/>
                <w:sz w:val="22"/>
                <w:szCs w:val="22"/>
              </w:rPr>
              <w:t>ΠΡΟΥΠΟΛΟΓΙΖΟΜΕΝΗ</w:t>
            </w:r>
          </w:p>
          <w:p w:rsidR="000B1EF5" w:rsidRDefault="000B1EF5" w:rsidP="001937BA">
            <w:pPr>
              <w:jc w:val="center"/>
              <w:rPr>
                <w:rFonts w:ascii="Arial" w:hAnsi="Arial" w:cs="Arial"/>
                <w:b/>
                <w:sz w:val="22"/>
                <w:szCs w:val="22"/>
              </w:rPr>
            </w:pPr>
            <w:r>
              <w:rPr>
                <w:rFonts w:ascii="Arial" w:hAnsi="Arial" w:cs="Arial"/>
                <w:b/>
                <w:sz w:val="22"/>
                <w:szCs w:val="22"/>
              </w:rPr>
              <w:t>ΕΤΗΣΙΑ ΠΟΣΟΤΗΣ</w:t>
            </w:r>
          </w:p>
        </w:tc>
        <w:tc>
          <w:tcPr>
            <w:tcW w:w="2854" w:type="dxa"/>
            <w:vAlign w:val="center"/>
            <w:hideMark/>
          </w:tcPr>
          <w:p w:rsidR="000B1EF5" w:rsidRDefault="000B1EF5" w:rsidP="001937BA">
            <w:pPr>
              <w:jc w:val="center"/>
              <w:rPr>
                <w:rFonts w:ascii="Arial" w:hAnsi="Arial" w:cs="Arial"/>
                <w:b/>
                <w:sz w:val="22"/>
                <w:szCs w:val="22"/>
                <w:lang w:val="sq-AL"/>
              </w:rPr>
            </w:pPr>
            <w:r>
              <w:rPr>
                <w:rFonts w:ascii="Arial" w:hAnsi="Arial" w:cs="Arial"/>
                <w:b/>
                <w:sz w:val="22"/>
                <w:szCs w:val="22"/>
              </w:rPr>
              <w:t>ΠΡΟΥΠΟΛΟΓΙΖΟΜΕΝΗ ΕΤΗΣΙΑ ΔΑΠΑΝΗ ΜΕ ΦΠΑ</w:t>
            </w:r>
          </w:p>
        </w:tc>
      </w:tr>
      <w:tr w:rsidR="000B1EF5" w:rsidRPr="00B92276" w:rsidTr="001937BA">
        <w:tc>
          <w:tcPr>
            <w:tcW w:w="750" w:type="dxa"/>
            <w:vAlign w:val="center"/>
            <w:hideMark/>
          </w:tcPr>
          <w:p w:rsidR="000B1EF5" w:rsidRPr="00E94F52" w:rsidRDefault="000B1EF5" w:rsidP="001937BA">
            <w:pPr>
              <w:jc w:val="center"/>
              <w:rPr>
                <w:rFonts w:ascii="Arial" w:hAnsi="Arial" w:cs="Arial"/>
                <w:sz w:val="24"/>
                <w:szCs w:val="24"/>
              </w:rPr>
            </w:pPr>
            <w:r w:rsidRPr="00E94F52">
              <w:rPr>
                <w:rFonts w:ascii="Arial" w:hAnsi="Arial" w:cs="Arial"/>
                <w:sz w:val="24"/>
                <w:szCs w:val="24"/>
              </w:rPr>
              <w:t>1.</w:t>
            </w:r>
          </w:p>
        </w:tc>
        <w:tc>
          <w:tcPr>
            <w:tcW w:w="2546" w:type="dxa"/>
            <w:vAlign w:val="center"/>
            <w:hideMark/>
          </w:tcPr>
          <w:p w:rsidR="000B1EF5" w:rsidRPr="00E94F52" w:rsidRDefault="000B1EF5" w:rsidP="001937BA">
            <w:pPr>
              <w:jc w:val="center"/>
              <w:rPr>
                <w:rFonts w:ascii="Arial" w:hAnsi="Arial" w:cs="Arial"/>
                <w:b/>
                <w:sz w:val="24"/>
                <w:szCs w:val="24"/>
                <w:lang w:val="sq-AL"/>
              </w:rPr>
            </w:pPr>
            <w:r>
              <w:rPr>
                <w:rFonts w:ascii="Arial" w:hAnsi="Arial" w:cs="Arial"/>
                <w:b/>
                <w:sz w:val="24"/>
                <w:szCs w:val="24"/>
              </w:rPr>
              <w:t>ΚΑΤΕΨΥΓΜΕΝΑ ΨΑΡΙΑ (ΠΕΡΚΑ)</w:t>
            </w:r>
          </w:p>
        </w:tc>
        <w:tc>
          <w:tcPr>
            <w:tcW w:w="2757" w:type="dxa"/>
            <w:vAlign w:val="center"/>
            <w:hideMark/>
          </w:tcPr>
          <w:p w:rsidR="000B1EF5" w:rsidRPr="00E94F52" w:rsidRDefault="000B1EF5" w:rsidP="001937BA">
            <w:pPr>
              <w:jc w:val="center"/>
              <w:rPr>
                <w:rFonts w:ascii="Arial" w:hAnsi="Arial" w:cs="Arial"/>
                <w:b/>
                <w:sz w:val="24"/>
                <w:szCs w:val="24"/>
              </w:rPr>
            </w:pPr>
            <w:r>
              <w:rPr>
                <w:rFonts w:ascii="Arial" w:hAnsi="Arial" w:cs="Arial"/>
                <w:b/>
                <w:sz w:val="24"/>
                <w:szCs w:val="24"/>
              </w:rPr>
              <w:t>4.000 ΚΙΛΑ</w:t>
            </w:r>
          </w:p>
        </w:tc>
        <w:tc>
          <w:tcPr>
            <w:tcW w:w="2854" w:type="dxa"/>
            <w:vMerge w:val="restart"/>
            <w:vAlign w:val="center"/>
          </w:tcPr>
          <w:p w:rsidR="000B1EF5" w:rsidRPr="00E94F52" w:rsidRDefault="000B1EF5" w:rsidP="001937BA">
            <w:pPr>
              <w:jc w:val="center"/>
              <w:rPr>
                <w:rFonts w:ascii="Arial" w:hAnsi="Arial" w:cs="Arial"/>
                <w:b/>
                <w:sz w:val="24"/>
                <w:szCs w:val="24"/>
                <w:lang w:val="en-US"/>
              </w:rPr>
            </w:pPr>
            <w:r>
              <w:rPr>
                <w:rFonts w:ascii="Arial" w:hAnsi="Arial" w:cs="Arial"/>
                <w:b/>
                <w:sz w:val="24"/>
                <w:szCs w:val="24"/>
              </w:rPr>
              <w:t>36.309,65</w:t>
            </w:r>
            <w:r w:rsidRPr="00E94F52">
              <w:rPr>
                <w:rFonts w:ascii="Arial" w:hAnsi="Arial" w:cs="Arial"/>
                <w:b/>
                <w:sz w:val="24"/>
                <w:szCs w:val="24"/>
              </w:rPr>
              <w:t xml:space="preserve"> €</w:t>
            </w:r>
          </w:p>
        </w:tc>
      </w:tr>
      <w:tr w:rsidR="000B1EF5" w:rsidRPr="00B92276" w:rsidTr="001937BA">
        <w:tc>
          <w:tcPr>
            <w:tcW w:w="750" w:type="dxa"/>
            <w:vAlign w:val="center"/>
            <w:hideMark/>
          </w:tcPr>
          <w:p w:rsidR="000B1EF5" w:rsidRPr="00E94F52" w:rsidRDefault="000B1EF5" w:rsidP="001937BA">
            <w:pPr>
              <w:jc w:val="center"/>
              <w:rPr>
                <w:rFonts w:ascii="Arial" w:hAnsi="Arial" w:cs="Arial"/>
                <w:sz w:val="24"/>
                <w:szCs w:val="24"/>
              </w:rPr>
            </w:pPr>
            <w:r>
              <w:rPr>
                <w:rFonts w:ascii="Arial" w:hAnsi="Arial" w:cs="Arial"/>
                <w:sz w:val="24"/>
                <w:szCs w:val="24"/>
              </w:rPr>
              <w:t>2.</w:t>
            </w:r>
          </w:p>
        </w:tc>
        <w:tc>
          <w:tcPr>
            <w:tcW w:w="2546" w:type="dxa"/>
            <w:vAlign w:val="center"/>
            <w:hideMark/>
          </w:tcPr>
          <w:p w:rsidR="000B1EF5" w:rsidRDefault="000B1EF5" w:rsidP="001937BA">
            <w:pPr>
              <w:jc w:val="center"/>
              <w:rPr>
                <w:rFonts w:ascii="Arial" w:hAnsi="Arial" w:cs="Arial"/>
                <w:b/>
                <w:sz w:val="24"/>
                <w:szCs w:val="24"/>
              </w:rPr>
            </w:pPr>
            <w:r>
              <w:rPr>
                <w:rFonts w:ascii="Arial" w:hAnsi="Arial" w:cs="Arial"/>
                <w:b/>
                <w:sz w:val="24"/>
                <w:szCs w:val="24"/>
              </w:rPr>
              <w:t>ΚΑΤΕΨΥΓΜΕΝΑ ΨΑΡΙΑ (ΧΤΑΠΟΔΙ)</w:t>
            </w:r>
          </w:p>
        </w:tc>
        <w:tc>
          <w:tcPr>
            <w:tcW w:w="2757" w:type="dxa"/>
            <w:vAlign w:val="center"/>
            <w:hideMark/>
          </w:tcPr>
          <w:p w:rsidR="000B1EF5" w:rsidRDefault="000B1EF5" w:rsidP="001937BA">
            <w:pPr>
              <w:jc w:val="center"/>
              <w:rPr>
                <w:rFonts w:ascii="Arial" w:hAnsi="Arial" w:cs="Arial"/>
                <w:b/>
                <w:sz w:val="24"/>
                <w:szCs w:val="24"/>
              </w:rPr>
            </w:pPr>
            <w:r>
              <w:rPr>
                <w:rFonts w:ascii="Arial" w:hAnsi="Arial" w:cs="Arial"/>
                <w:b/>
                <w:sz w:val="24"/>
                <w:szCs w:val="24"/>
              </w:rPr>
              <w:t>35 ΚΙΛΑ</w:t>
            </w:r>
          </w:p>
        </w:tc>
        <w:tc>
          <w:tcPr>
            <w:tcW w:w="2854" w:type="dxa"/>
            <w:vMerge/>
            <w:vAlign w:val="center"/>
          </w:tcPr>
          <w:p w:rsidR="000B1EF5" w:rsidRDefault="000B1EF5" w:rsidP="001937BA">
            <w:pPr>
              <w:jc w:val="center"/>
              <w:rPr>
                <w:rFonts w:ascii="Arial" w:hAnsi="Arial" w:cs="Arial"/>
                <w:b/>
                <w:sz w:val="24"/>
                <w:szCs w:val="24"/>
              </w:rPr>
            </w:pPr>
          </w:p>
        </w:tc>
      </w:tr>
    </w:tbl>
    <w:p w:rsidR="000B1EF5" w:rsidRDefault="000B1EF5" w:rsidP="000B1EF5">
      <w:pPr>
        <w:spacing w:after="0"/>
        <w:ind w:left="720" w:right="-99" w:hanging="720"/>
        <w:jc w:val="center"/>
        <w:rPr>
          <w:rFonts w:ascii="Arial" w:hAnsi="Arial" w:cs="Arial"/>
          <w:b/>
          <w:bCs/>
          <w:sz w:val="24"/>
          <w:szCs w:val="24"/>
        </w:rPr>
      </w:pPr>
    </w:p>
    <w:p w:rsidR="0038181D" w:rsidRPr="000B1EF5" w:rsidRDefault="0038181D" w:rsidP="000B1EF5"/>
    <w:sectPr w:rsidR="0038181D" w:rsidRPr="000B1EF5" w:rsidSect="0038181D">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183" w:rsidRDefault="000B2183" w:rsidP="00CC029F">
      <w:pPr>
        <w:spacing w:after="0" w:line="240" w:lineRule="auto"/>
      </w:pPr>
      <w:r>
        <w:separator/>
      </w:r>
    </w:p>
  </w:endnote>
  <w:endnote w:type="continuationSeparator" w:id="1">
    <w:p w:rsidR="000B2183" w:rsidRDefault="000B2183" w:rsidP="00CC02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005529"/>
      <w:docPartObj>
        <w:docPartGallery w:val="Page Numbers (Bottom of Page)"/>
        <w:docPartUnique/>
      </w:docPartObj>
    </w:sdtPr>
    <w:sdtContent>
      <w:p w:rsidR="00CC029F" w:rsidRDefault="007817FE">
        <w:pPr>
          <w:pStyle w:val="a5"/>
          <w:jc w:val="right"/>
        </w:pPr>
        <w:fldSimple w:instr=" PAGE   \* MERGEFORMAT ">
          <w:r w:rsidR="000B1EF5">
            <w:rPr>
              <w:noProof/>
            </w:rPr>
            <w:t>7</w:t>
          </w:r>
        </w:fldSimple>
      </w:p>
    </w:sdtContent>
  </w:sdt>
  <w:p w:rsidR="00CC029F" w:rsidRDefault="00CC029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183" w:rsidRDefault="000B2183" w:rsidP="00CC029F">
      <w:pPr>
        <w:spacing w:after="0" w:line="240" w:lineRule="auto"/>
      </w:pPr>
      <w:r>
        <w:separator/>
      </w:r>
    </w:p>
  </w:footnote>
  <w:footnote w:type="continuationSeparator" w:id="1">
    <w:p w:rsidR="000B2183" w:rsidRDefault="000B2183" w:rsidP="00CC02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A0307"/>
    <w:multiLevelType w:val="multilevel"/>
    <w:tmpl w:val="916A2C0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892F26"/>
    <w:multiLevelType w:val="multilevel"/>
    <w:tmpl w:val="FEF2232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A6473D1"/>
    <w:multiLevelType w:val="multilevel"/>
    <w:tmpl w:val="CA9C49B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5F81D81"/>
    <w:multiLevelType w:val="multilevel"/>
    <w:tmpl w:val="35A8D0D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56D32"/>
    <w:rsid w:val="000177DC"/>
    <w:rsid w:val="000B1EF5"/>
    <w:rsid w:val="000B2183"/>
    <w:rsid w:val="0038181D"/>
    <w:rsid w:val="0038255B"/>
    <w:rsid w:val="005961C4"/>
    <w:rsid w:val="00756D32"/>
    <w:rsid w:val="007817FE"/>
    <w:rsid w:val="00B158EF"/>
    <w:rsid w:val="00BE6696"/>
    <w:rsid w:val="00CC029F"/>
    <w:rsid w:val="00EF72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ind w:left="73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D32"/>
    <w:pPr>
      <w:spacing w:after="200" w:line="276" w:lineRule="auto"/>
      <w:ind w:left="0"/>
    </w:pPr>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029F"/>
    <w:pPr>
      <w:ind w:left="0"/>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2">
    <w:name w:val="Σώμα κειμένου (2) + 12 στ.;Έντονη γραφή"/>
    <w:basedOn w:val="a0"/>
    <w:rsid w:val="00CC029F"/>
    <w:rPr>
      <w:rFonts w:ascii="Bookman Old Style" w:eastAsia="Bookman Old Style" w:hAnsi="Bookman Old Style" w:cs="Bookman Old Style"/>
      <w:b/>
      <w:bCs/>
      <w:i w:val="0"/>
      <w:iCs w:val="0"/>
      <w:smallCaps w:val="0"/>
      <w:strike w:val="0"/>
      <w:color w:val="000000"/>
      <w:spacing w:val="0"/>
      <w:w w:val="100"/>
      <w:position w:val="0"/>
      <w:sz w:val="24"/>
      <w:szCs w:val="24"/>
      <w:u w:val="none"/>
      <w:lang w:val="el-GR" w:eastAsia="el-GR" w:bidi="el-GR"/>
    </w:rPr>
  </w:style>
  <w:style w:type="character" w:customStyle="1" w:styleId="4">
    <w:name w:val="Επικεφαλίδα #4_"/>
    <w:basedOn w:val="a0"/>
    <w:link w:val="40"/>
    <w:rsid w:val="00CC029F"/>
    <w:rPr>
      <w:rFonts w:ascii="Bookman Old Style" w:eastAsia="Bookman Old Style" w:hAnsi="Bookman Old Style" w:cs="Bookman Old Style"/>
      <w:b/>
      <w:bCs/>
      <w:shd w:val="clear" w:color="auto" w:fill="FFFFFF"/>
    </w:rPr>
  </w:style>
  <w:style w:type="paragraph" w:customStyle="1" w:styleId="40">
    <w:name w:val="Επικεφαλίδα #4"/>
    <w:basedOn w:val="a"/>
    <w:link w:val="4"/>
    <w:rsid w:val="00CC029F"/>
    <w:pPr>
      <w:widowControl w:val="0"/>
      <w:shd w:val="clear" w:color="auto" w:fill="FFFFFF"/>
      <w:spacing w:before="360" w:after="0" w:line="413" w:lineRule="exact"/>
      <w:ind w:hanging="1080"/>
      <w:jc w:val="both"/>
      <w:outlineLvl w:val="3"/>
    </w:pPr>
    <w:rPr>
      <w:rFonts w:ascii="Bookman Old Style" w:eastAsia="Bookman Old Style" w:hAnsi="Bookman Old Style" w:cs="Bookman Old Style"/>
      <w:b/>
      <w:bCs/>
      <w:lang w:eastAsia="en-US"/>
    </w:rPr>
  </w:style>
  <w:style w:type="character" w:customStyle="1" w:styleId="19">
    <w:name w:val="Σώμα κειμένου (19)_"/>
    <w:basedOn w:val="a0"/>
    <w:link w:val="190"/>
    <w:rsid w:val="00CC029F"/>
    <w:rPr>
      <w:rFonts w:ascii="Bookman Old Style" w:eastAsia="Bookman Old Style" w:hAnsi="Bookman Old Style" w:cs="Bookman Old Style"/>
      <w:b/>
      <w:bCs/>
      <w:shd w:val="clear" w:color="auto" w:fill="FFFFFF"/>
    </w:rPr>
  </w:style>
  <w:style w:type="paragraph" w:customStyle="1" w:styleId="190">
    <w:name w:val="Σώμα κειμένου (19)"/>
    <w:basedOn w:val="a"/>
    <w:link w:val="19"/>
    <w:rsid w:val="00CC029F"/>
    <w:pPr>
      <w:widowControl w:val="0"/>
      <w:shd w:val="clear" w:color="auto" w:fill="FFFFFF"/>
      <w:spacing w:after="120" w:line="399" w:lineRule="exact"/>
      <w:jc w:val="both"/>
    </w:pPr>
    <w:rPr>
      <w:rFonts w:ascii="Bookman Old Style" w:eastAsia="Bookman Old Style" w:hAnsi="Bookman Old Style" w:cs="Bookman Old Style"/>
      <w:b/>
      <w:bCs/>
      <w:lang w:eastAsia="en-US"/>
    </w:rPr>
  </w:style>
  <w:style w:type="paragraph" w:styleId="a4">
    <w:name w:val="header"/>
    <w:basedOn w:val="a"/>
    <w:link w:val="Char"/>
    <w:uiPriority w:val="99"/>
    <w:semiHidden/>
    <w:unhideWhenUsed/>
    <w:rsid w:val="00CC029F"/>
    <w:pPr>
      <w:tabs>
        <w:tab w:val="center" w:pos="4153"/>
        <w:tab w:val="right" w:pos="8306"/>
      </w:tabs>
      <w:spacing w:after="0" w:line="240" w:lineRule="auto"/>
    </w:pPr>
  </w:style>
  <w:style w:type="character" w:customStyle="1" w:styleId="Char">
    <w:name w:val="Κεφαλίδα Char"/>
    <w:basedOn w:val="a0"/>
    <w:link w:val="a4"/>
    <w:uiPriority w:val="99"/>
    <w:semiHidden/>
    <w:rsid w:val="00CC029F"/>
    <w:rPr>
      <w:rFonts w:eastAsiaTheme="minorEastAsia"/>
      <w:lang w:eastAsia="el-GR"/>
    </w:rPr>
  </w:style>
  <w:style w:type="paragraph" w:styleId="a5">
    <w:name w:val="footer"/>
    <w:basedOn w:val="a"/>
    <w:link w:val="Char0"/>
    <w:uiPriority w:val="99"/>
    <w:unhideWhenUsed/>
    <w:rsid w:val="00CC029F"/>
    <w:pPr>
      <w:tabs>
        <w:tab w:val="center" w:pos="4153"/>
        <w:tab w:val="right" w:pos="8306"/>
      </w:tabs>
      <w:spacing w:after="0" w:line="240" w:lineRule="auto"/>
    </w:pPr>
  </w:style>
  <w:style w:type="character" w:customStyle="1" w:styleId="Char0">
    <w:name w:val="Υποσέλιδο Char"/>
    <w:basedOn w:val="a0"/>
    <w:link w:val="a5"/>
    <w:uiPriority w:val="99"/>
    <w:rsid w:val="00CC029F"/>
    <w:rPr>
      <w:rFonts w:eastAsiaTheme="minorEastAsia"/>
      <w:lang w:eastAsia="el-GR"/>
    </w:rPr>
  </w:style>
  <w:style w:type="character" w:customStyle="1" w:styleId="66">
    <w:name w:val="Σώμα κειμένου (66)_"/>
    <w:basedOn w:val="a0"/>
    <w:link w:val="660"/>
    <w:rsid w:val="00BE6696"/>
    <w:rPr>
      <w:rFonts w:ascii="Bookman Old Style" w:eastAsia="Bookman Old Style" w:hAnsi="Bookman Old Style" w:cs="Bookman Old Style"/>
      <w:b/>
      <w:bCs/>
      <w:i/>
      <w:iCs/>
      <w:spacing w:val="-40"/>
      <w:sz w:val="74"/>
      <w:szCs w:val="74"/>
      <w:shd w:val="clear" w:color="auto" w:fill="FFFFFF"/>
    </w:rPr>
  </w:style>
  <w:style w:type="paragraph" w:customStyle="1" w:styleId="660">
    <w:name w:val="Σώμα κειμένου (66)"/>
    <w:basedOn w:val="a"/>
    <w:link w:val="66"/>
    <w:rsid w:val="00BE6696"/>
    <w:pPr>
      <w:widowControl w:val="0"/>
      <w:shd w:val="clear" w:color="auto" w:fill="FFFFFF"/>
      <w:spacing w:before="60" w:after="0" w:line="0" w:lineRule="atLeast"/>
    </w:pPr>
    <w:rPr>
      <w:rFonts w:ascii="Bookman Old Style" w:eastAsia="Bookman Old Style" w:hAnsi="Bookman Old Style" w:cs="Bookman Old Style"/>
      <w:b/>
      <w:bCs/>
      <w:i/>
      <w:iCs/>
      <w:spacing w:val="-40"/>
      <w:sz w:val="74"/>
      <w:szCs w:val="74"/>
      <w:lang w:eastAsia="en-US"/>
    </w:rPr>
  </w:style>
  <w:style w:type="character" w:customStyle="1" w:styleId="2122">
    <w:name w:val="Σώμα κειμένου (2) + 12 στ.;Πλάγια γραφή;Διάστιχο 2 στ."/>
    <w:basedOn w:val="a0"/>
    <w:rsid w:val="000B1EF5"/>
    <w:rPr>
      <w:rFonts w:ascii="Bookman Old Style" w:eastAsia="Bookman Old Style" w:hAnsi="Bookman Old Style" w:cs="Bookman Old Style"/>
      <w:b w:val="0"/>
      <w:bCs w:val="0"/>
      <w:i/>
      <w:iCs/>
      <w:smallCaps w:val="0"/>
      <w:strike w:val="0"/>
      <w:color w:val="000000"/>
      <w:spacing w:val="40"/>
      <w:w w:val="100"/>
      <w:position w:val="0"/>
      <w:sz w:val="24"/>
      <w:szCs w:val="24"/>
      <w:u w:val="none"/>
      <w:lang w:val="el-GR" w:eastAsia="el-GR" w:bidi="el-GR"/>
    </w:rPr>
  </w:style>
  <w:style w:type="character" w:customStyle="1" w:styleId="211">
    <w:name w:val="Σώμα κειμένου (2) + 11 στ.;Έντονη γραφή"/>
    <w:basedOn w:val="a0"/>
    <w:rsid w:val="000B1EF5"/>
    <w:rPr>
      <w:rFonts w:ascii="Bookman Old Style" w:eastAsia="Bookman Old Style" w:hAnsi="Bookman Old Style" w:cs="Bookman Old Style"/>
      <w:b/>
      <w:bCs/>
      <w:i w:val="0"/>
      <w:iCs w:val="0"/>
      <w:smallCaps w:val="0"/>
      <w:strike w:val="0"/>
      <w:color w:val="000000"/>
      <w:spacing w:val="0"/>
      <w:w w:val="100"/>
      <w:position w:val="0"/>
      <w:sz w:val="22"/>
      <w:szCs w:val="22"/>
      <w:u w:val="none"/>
      <w:lang w:val="el-GR" w:eastAsia="el-GR" w:bidi="el-GR"/>
    </w:rPr>
  </w:style>
  <w:style w:type="character" w:customStyle="1" w:styleId="41">
    <w:name w:val="Σώμα κειμένου (4)_"/>
    <w:basedOn w:val="a0"/>
    <w:link w:val="42"/>
    <w:rsid w:val="000B1EF5"/>
    <w:rPr>
      <w:rFonts w:ascii="Bookman Old Style" w:eastAsia="Bookman Old Style" w:hAnsi="Bookman Old Style" w:cs="Bookman Old Style"/>
      <w:sz w:val="19"/>
      <w:szCs w:val="19"/>
      <w:shd w:val="clear" w:color="auto" w:fill="FFFFFF"/>
    </w:rPr>
  </w:style>
  <w:style w:type="paragraph" w:customStyle="1" w:styleId="42">
    <w:name w:val="Σώμα κειμένου (4)"/>
    <w:basedOn w:val="a"/>
    <w:link w:val="41"/>
    <w:rsid w:val="000B1EF5"/>
    <w:pPr>
      <w:widowControl w:val="0"/>
      <w:shd w:val="clear" w:color="auto" w:fill="FFFFFF"/>
      <w:spacing w:before="300" w:after="0" w:line="390" w:lineRule="exact"/>
      <w:jc w:val="both"/>
    </w:pPr>
    <w:rPr>
      <w:rFonts w:ascii="Bookman Old Style" w:eastAsia="Bookman Old Style" w:hAnsi="Bookman Old Style" w:cs="Bookman Old Style"/>
      <w:sz w:val="19"/>
      <w:szCs w:val="19"/>
      <w:lang w:eastAsia="en-US"/>
    </w:rPr>
  </w:style>
  <w:style w:type="character" w:customStyle="1" w:styleId="400">
    <w:name w:val="Σώμα κειμένου (4) + Διάστιχο 0 στ."/>
    <w:basedOn w:val="41"/>
    <w:rsid w:val="000B1EF5"/>
    <w:rPr>
      <w:color w:val="000000"/>
      <w:spacing w:val="10"/>
      <w:w w:val="100"/>
      <w:position w:val="0"/>
      <w:lang w:val="el-GR" w:eastAsia="el-GR" w:bidi="el-GR"/>
    </w:rPr>
  </w:style>
  <w:style w:type="character" w:customStyle="1" w:styleId="420">
    <w:name w:val="Επικεφαλίδα #4 (2)_"/>
    <w:basedOn w:val="a0"/>
    <w:link w:val="421"/>
    <w:rsid w:val="000B1EF5"/>
    <w:rPr>
      <w:rFonts w:ascii="Bookman Old Style" w:eastAsia="Bookman Old Style" w:hAnsi="Bookman Old Style" w:cs="Bookman Old Style"/>
      <w:b/>
      <w:bCs/>
      <w:shd w:val="clear" w:color="auto" w:fill="FFFFFF"/>
    </w:rPr>
  </w:style>
  <w:style w:type="paragraph" w:customStyle="1" w:styleId="421">
    <w:name w:val="Επικεφαλίδα #4 (2)"/>
    <w:basedOn w:val="a"/>
    <w:link w:val="420"/>
    <w:rsid w:val="000B1EF5"/>
    <w:pPr>
      <w:widowControl w:val="0"/>
      <w:shd w:val="clear" w:color="auto" w:fill="FFFFFF"/>
      <w:spacing w:after="420" w:line="390" w:lineRule="exact"/>
      <w:jc w:val="both"/>
      <w:outlineLvl w:val="3"/>
    </w:pPr>
    <w:rPr>
      <w:rFonts w:ascii="Bookman Old Style" w:eastAsia="Bookman Old Style" w:hAnsi="Bookman Old Style" w:cs="Bookman Old Style"/>
      <w:b/>
      <w:bCs/>
      <w:lang w:eastAsia="en-US"/>
    </w:rPr>
  </w:style>
  <w:style w:type="character" w:customStyle="1" w:styleId="412">
    <w:name w:val="Σώμα κειμένου (4) + 12 στ.;Έντονη γραφή"/>
    <w:basedOn w:val="41"/>
    <w:rsid w:val="000B1EF5"/>
    <w:rPr>
      <w:b/>
      <w:bCs/>
      <w:color w:val="000000"/>
      <w:spacing w:val="0"/>
      <w:w w:val="100"/>
      <w:position w:val="0"/>
      <w:sz w:val="24"/>
      <w:szCs w:val="24"/>
      <w:lang w:val="el-GR" w:eastAsia="el-GR" w:bidi="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1762</Words>
  <Characters>9520</Characters>
  <Application>Microsoft Office Word</Application>
  <DocSecurity>0</DocSecurity>
  <Lines>79</Lines>
  <Paragraphs>22</Paragraphs>
  <ScaleCrop>false</ScaleCrop>
  <Company>Microsoft</Company>
  <LinksUpToDate>false</LinksUpToDate>
  <CharactersWithSpaces>11260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2019-04-05T08:43:00Z</dcterms:created>
  <dcterms:modified xsi:type="dcterms:W3CDTF">2019-05-23T06:22:00Z</dcterms:modified>
</cp:coreProperties>
</file>